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74" w:rsidRPr="00AB1F74" w:rsidRDefault="00AB1F74" w:rsidP="00AB1F74">
      <w:pPr>
        <w:pStyle w:val="IntenseQuote"/>
        <w:jc w:val="right"/>
        <w:rPr>
          <w:rStyle w:val="SubtleEmphasis"/>
          <w:rFonts w:ascii="Sylfaen" w:hAnsi="Sylfaen" w:cs="Sylfaen"/>
          <w:color w:val="512603"/>
          <w:sz w:val="26"/>
          <w:szCs w:val="26"/>
        </w:rPr>
      </w:pPr>
      <w:bookmarkStart w:id="0" w:name="_GoBack"/>
      <w:bookmarkEnd w:id="0"/>
      <w:r w:rsidRPr="0020752B">
        <w:rPr>
          <w:rStyle w:val="SubtleEmphasis"/>
          <w:rFonts w:ascii="Sylfaen" w:hAnsi="Sylfaen" w:cs="Sylfaen"/>
          <w:color w:val="512603"/>
          <w:sz w:val="26"/>
          <w:szCs w:val="26"/>
        </w:rPr>
        <w:t>Նյութի</w:t>
      </w:r>
      <w:r w:rsidRPr="00AB1F74">
        <w:rPr>
          <w:rStyle w:val="SubtleEmphasis"/>
          <w:rFonts w:ascii="Sylfaen" w:hAnsi="Sylfaen" w:cs="Sylfaen"/>
          <w:color w:val="512603"/>
          <w:sz w:val="26"/>
          <w:szCs w:val="26"/>
        </w:rPr>
        <w:t xml:space="preserve"> </w:t>
      </w:r>
      <w:r w:rsidRPr="0020752B">
        <w:rPr>
          <w:rStyle w:val="SubtleEmphasis"/>
          <w:rFonts w:ascii="Sylfaen" w:hAnsi="Sylfaen" w:cs="Sylfaen"/>
          <w:color w:val="512603"/>
          <w:sz w:val="26"/>
          <w:szCs w:val="26"/>
        </w:rPr>
        <w:t>բովանդակությունը՝</w:t>
      </w:r>
      <w:r w:rsidRPr="00AB1F74">
        <w:rPr>
          <w:rStyle w:val="SubtleEmphasis"/>
          <w:rFonts w:ascii="Sylfaen" w:hAnsi="Sylfaen" w:cs="Sylfaen"/>
          <w:color w:val="512603"/>
          <w:sz w:val="26"/>
          <w:szCs w:val="26"/>
        </w:rPr>
        <w:t xml:space="preserve"> </w:t>
      </w:r>
    </w:p>
    <w:p w:rsidR="00AB1F74" w:rsidRPr="00AB1F74" w:rsidRDefault="00AB1F74" w:rsidP="00AB1F74">
      <w:pPr>
        <w:pStyle w:val="IntenseQuote"/>
        <w:jc w:val="right"/>
        <w:rPr>
          <w:rStyle w:val="SubtleEmphasis"/>
          <w:rFonts w:ascii="Sylfaen" w:hAnsi="Sylfaen" w:cs="Sylfaen"/>
          <w:color w:val="512603"/>
          <w:sz w:val="26"/>
          <w:szCs w:val="26"/>
        </w:rPr>
      </w:pPr>
      <w:r w:rsidRPr="00AB1F74">
        <w:rPr>
          <w:rStyle w:val="SubtleEmphasis"/>
          <w:rFonts w:ascii="Sylfaen" w:hAnsi="Sylfaen" w:cs="Sylfaen"/>
          <w:color w:val="512603"/>
          <w:sz w:val="26"/>
          <w:szCs w:val="26"/>
        </w:rPr>
        <w:t>EITI բազմաշահառու խմբում քաղաքացիական հասարակության անդամների ընտրության կարգի սահմանումը</w:t>
      </w:r>
    </w:p>
    <w:p w:rsidR="00AB1F74" w:rsidRDefault="00AB1F74" w:rsidP="00AB1F74">
      <w:pPr>
        <w:pStyle w:val="IntenseQuote"/>
        <w:jc w:val="right"/>
        <w:rPr>
          <w:rStyle w:val="SubtleEmphasis"/>
          <w:rFonts w:ascii="Sylfaen" w:hAnsi="Sylfaen" w:cs="Sylfaen"/>
          <w:color w:val="512603"/>
          <w:sz w:val="26"/>
          <w:szCs w:val="26"/>
        </w:rPr>
      </w:pPr>
    </w:p>
    <w:p w:rsidR="00AB1F74" w:rsidRPr="0020752B" w:rsidRDefault="00AB1F74" w:rsidP="00AB1F74">
      <w:pPr>
        <w:pStyle w:val="IntenseQuote"/>
        <w:jc w:val="right"/>
        <w:rPr>
          <w:rStyle w:val="SubtleEmphasis"/>
          <w:color w:val="512603"/>
          <w:sz w:val="26"/>
          <w:szCs w:val="26"/>
        </w:rPr>
      </w:pPr>
      <w:r w:rsidRPr="0020752B">
        <w:rPr>
          <w:rStyle w:val="SubtleEmphasis"/>
          <w:rFonts w:ascii="Sylfaen" w:hAnsi="Sylfaen" w:cs="Sylfaen"/>
          <w:color w:val="512603"/>
          <w:sz w:val="26"/>
          <w:szCs w:val="26"/>
        </w:rPr>
        <w:t>Նյութի</w:t>
      </w:r>
      <w:r w:rsidRPr="0020752B">
        <w:rPr>
          <w:rStyle w:val="SubtleEmphasis"/>
          <w:color w:val="512603"/>
          <w:sz w:val="26"/>
          <w:szCs w:val="26"/>
        </w:rPr>
        <w:t xml:space="preserve"> </w:t>
      </w:r>
      <w:r w:rsidRPr="0020752B">
        <w:rPr>
          <w:rStyle w:val="SubtleEmphasis"/>
          <w:rFonts w:ascii="Sylfaen" w:hAnsi="Sylfaen" w:cs="Sylfaen"/>
          <w:color w:val="512603"/>
          <w:sz w:val="26"/>
          <w:szCs w:val="26"/>
        </w:rPr>
        <w:t>հեղինակ՝</w:t>
      </w:r>
      <w:r w:rsidRPr="0020752B">
        <w:rPr>
          <w:rStyle w:val="SubtleEmphasis"/>
          <w:color w:val="512603"/>
          <w:sz w:val="26"/>
          <w:szCs w:val="26"/>
        </w:rPr>
        <w:t xml:space="preserve"> </w:t>
      </w:r>
    </w:p>
    <w:p w:rsidR="00AB1F74" w:rsidRPr="0020752B" w:rsidRDefault="00AB1F74" w:rsidP="00AB1F74">
      <w:pPr>
        <w:pStyle w:val="IntenseQuote"/>
        <w:jc w:val="right"/>
        <w:rPr>
          <w:rFonts w:ascii="Sylfaen" w:hAnsi="Sylfaen"/>
          <w:color w:val="512603"/>
          <w:sz w:val="26"/>
          <w:szCs w:val="26"/>
          <w:lang w:val="hy-AM"/>
        </w:rPr>
      </w:pPr>
      <w:r w:rsidRPr="0020752B">
        <w:rPr>
          <w:rStyle w:val="SubtleEmphasis"/>
          <w:rFonts w:ascii="Sylfaen" w:hAnsi="Sylfaen" w:cs="Sylfaen"/>
          <w:color w:val="512603"/>
          <w:sz w:val="26"/>
          <w:szCs w:val="26"/>
        </w:rPr>
        <w:t>Արթուր</w:t>
      </w:r>
      <w:r w:rsidRPr="0020752B">
        <w:rPr>
          <w:rStyle w:val="SubtleEmphasis"/>
          <w:color w:val="512603"/>
          <w:sz w:val="26"/>
          <w:szCs w:val="26"/>
        </w:rPr>
        <w:t xml:space="preserve"> </w:t>
      </w:r>
      <w:r w:rsidRPr="0020752B">
        <w:rPr>
          <w:rStyle w:val="SubtleEmphasis"/>
          <w:rFonts w:ascii="Sylfaen" w:hAnsi="Sylfaen" w:cs="Sylfaen"/>
          <w:color w:val="512603"/>
          <w:sz w:val="26"/>
          <w:szCs w:val="26"/>
        </w:rPr>
        <w:t xml:space="preserve">Գրիգորյան, </w:t>
      </w:r>
      <w:r w:rsidRPr="0020752B">
        <w:rPr>
          <w:rStyle w:val="SubtleEmphasis"/>
          <w:rFonts w:ascii="Sylfaen" w:hAnsi="Sylfaen" w:cs="Sylfaen"/>
          <w:color w:val="512603"/>
          <w:sz w:val="26"/>
          <w:szCs w:val="26"/>
          <w:lang w:val="hy-AM"/>
        </w:rPr>
        <w:t>էկոլոգիական իրավունքի մասնագետ</w:t>
      </w:r>
    </w:p>
    <w:p w:rsidR="005F570F" w:rsidRDefault="005F570F">
      <w:pPr>
        <w:rPr>
          <w:rFonts w:ascii="Sylfaen" w:hAnsi="Sylfaen"/>
        </w:rPr>
      </w:pPr>
    </w:p>
    <w:p w:rsidR="00AB1F74" w:rsidRDefault="00AB1F74" w:rsidP="00AB1F74">
      <w:pPr>
        <w:pStyle w:val="Heading2"/>
        <w:rPr>
          <w:lang w:val="hy-AM"/>
        </w:rPr>
      </w:pPr>
      <w:r>
        <w:rPr>
          <w:rFonts w:ascii="Sylfaen" w:hAnsi="Sylfaen" w:cs="Sylfaen"/>
          <w:lang w:val="hy-AM"/>
        </w:rPr>
        <w:t>Ընդհանուր</w:t>
      </w:r>
      <w:r>
        <w:rPr>
          <w:lang w:val="hy-AM"/>
        </w:rPr>
        <w:t xml:space="preserve"> </w:t>
      </w:r>
      <w:r>
        <w:rPr>
          <w:rFonts w:ascii="Sylfaen" w:hAnsi="Sylfaen" w:cs="Sylfaen"/>
          <w:lang w:val="hy-AM"/>
        </w:rPr>
        <w:t>մոտեցումներ</w:t>
      </w:r>
      <w:r>
        <w:rPr>
          <w:lang w:val="hy-AM"/>
        </w:rPr>
        <w:t>.</w:t>
      </w:r>
    </w:p>
    <w:p w:rsidR="00C5332A" w:rsidRDefault="00F75CDC" w:rsidP="00AB1F74">
      <w:pPr>
        <w:jc w:val="both"/>
        <w:rPr>
          <w:rFonts w:ascii="Sylfaen" w:hAnsi="Sylfaen"/>
          <w:lang w:val="hy-AM"/>
        </w:rPr>
      </w:pPr>
      <w:r>
        <w:rPr>
          <w:rFonts w:ascii="Sylfaen" w:hAnsi="Sylfaen"/>
          <w:lang w:val="hy-AM"/>
        </w:rPr>
        <w:t>EITI-ին անդամակցելու համար նախապատրաստվող գործընթացների շրջանակներում 201</w:t>
      </w:r>
      <w:r w:rsidRPr="00F75CDC">
        <w:rPr>
          <w:rFonts w:ascii="Sylfaen" w:hAnsi="Sylfaen"/>
          <w:lang w:val="hy-AM"/>
        </w:rPr>
        <w:t>6</w:t>
      </w:r>
      <w:r w:rsidRPr="008B4401">
        <w:rPr>
          <w:rFonts w:ascii="Sylfaen" w:hAnsi="Sylfaen"/>
          <w:lang w:val="hy-AM"/>
        </w:rPr>
        <w:t xml:space="preserve"> </w:t>
      </w:r>
      <w:r>
        <w:rPr>
          <w:rFonts w:ascii="Sylfaen" w:hAnsi="Sylfaen"/>
          <w:lang w:val="hy-AM"/>
        </w:rPr>
        <w:t>թվականի հունվարի 2</w:t>
      </w:r>
      <w:r w:rsidRPr="00F75CDC">
        <w:rPr>
          <w:rFonts w:ascii="Sylfaen" w:hAnsi="Sylfaen"/>
          <w:lang w:val="hy-AM"/>
        </w:rPr>
        <w:t>2</w:t>
      </w:r>
      <w:r>
        <w:rPr>
          <w:rFonts w:ascii="Sylfaen" w:hAnsi="Sylfaen"/>
          <w:lang w:val="hy-AM"/>
        </w:rPr>
        <w:t>-ին Հայաստանի ամերիկյան համալսարանում տեղի ունեցած քննարկման ժամանակ, ի թիվս Բազմաահառու խմբի Աշխատանքային ծրագրին առնչվող բովանդակային հարցերի, նախաձեռնությամբ շահագրգռված հասարակական միավորումների անդամները քննարկեցին նաև օրակարգային հիմնական հարցերից ևս մեկը՝ Բազմաշահառու խմբում հանրության ներկայացուցիչների ընտրության կարգը:</w:t>
      </w:r>
    </w:p>
    <w:p w:rsidR="00C446CF" w:rsidRDefault="00AB1F74" w:rsidP="00AB1F74">
      <w:pPr>
        <w:jc w:val="both"/>
        <w:rPr>
          <w:rFonts w:ascii="Sylfaen" w:hAnsi="Sylfaen"/>
          <w:lang w:val="hy-AM"/>
        </w:rPr>
      </w:pPr>
      <w:r w:rsidRPr="00AB1F74">
        <w:rPr>
          <w:rFonts w:ascii="Sylfaen" w:hAnsi="Sylfaen"/>
          <w:lang w:val="hy-AM"/>
        </w:rPr>
        <w:t xml:space="preserve">EITI </w:t>
      </w:r>
      <w:r>
        <w:rPr>
          <w:rFonts w:ascii="Sylfaen" w:hAnsi="Sylfaen"/>
          <w:lang w:val="hy-AM"/>
        </w:rPr>
        <w:t xml:space="preserve">Բազմաշագառու խմբում հանրության ներգրավման գործընթացն ունի առանցքային նշանակություն, քանի որ դրանով է պայմանավորված խմբիգործունեության արդյունավետությունն ու առհասարակ ընդերքօգտագործման </w:t>
      </w:r>
      <w:r w:rsidR="00C5332A">
        <w:rPr>
          <w:rFonts w:ascii="Sylfaen" w:hAnsi="Sylfaen"/>
          <w:lang w:val="hy-AM"/>
        </w:rPr>
        <w:t>ոլորտի այսօրվա վատթարագույն վիճակում</w:t>
      </w:r>
      <w:r>
        <w:rPr>
          <w:rFonts w:ascii="Sylfaen" w:hAnsi="Sylfaen"/>
          <w:lang w:val="hy-AM"/>
        </w:rPr>
        <w:t xml:space="preserve"> հիմնավոր փոփոխություններ իրականացնելու հնարավորությունը, որն ընձեռում է </w:t>
      </w:r>
      <w:r w:rsidRPr="00AB1F74">
        <w:rPr>
          <w:rFonts w:ascii="Sylfaen" w:hAnsi="Sylfaen"/>
          <w:lang w:val="hy-AM"/>
        </w:rPr>
        <w:t>EITI</w:t>
      </w:r>
      <w:r w:rsidR="00C5332A">
        <w:rPr>
          <w:rFonts w:ascii="Sylfaen" w:hAnsi="Sylfaen"/>
          <w:lang w:val="hy-AM"/>
        </w:rPr>
        <w:t xml:space="preserve"> </w:t>
      </w:r>
      <w:r w:rsidR="00072DCC">
        <w:rPr>
          <w:rFonts w:ascii="Sylfaen" w:hAnsi="Sylfaen"/>
          <w:lang w:val="hy-AM"/>
        </w:rPr>
        <w:t>Ս</w:t>
      </w:r>
      <w:r w:rsidR="00C5332A">
        <w:rPr>
          <w:rFonts w:ascii="Sylfaen" w:hAnsi="Sylfaen"/>
          <w:lang w:val="hy-AM"/>
        </w:rPr>
        <w:t>տանդարտի լիարժեք ապահովումը</w:t>
      </w:r>
      <w:r>
        <w:rPr>
          <w:rFonts w:ascii="Sylfaen" w:hAnsi="Sylfaen"/>
          <w:lang w:val="hy-AM"/>
        </w:rPr>
        <w:t>:</w:t>
      </w:r>
      <w:r w:rsidR="00C5332A">
        <w:rPr>
          <w:rFonts w:ascii="Sylfaen" w:hAnsi="Sylfaen"/>
          <w:lang w:val="hy-AM"/>
        </w:rPr>
        <w:t xml:space="preserve"> Այդ </w:t>
      </w:r>
      <w:r w:rsidR="00D01AFB">
        <w:rPr>
          <w:rFonts w:ascii="Sylfaen" w:hAnsi="Sylfaen"/>
          <w:lang w:val="hy-AM"/>
        </w:rPr>
        <w:t>Ս</w:t>
      </w:r>
      <w:r w:rsidR="00C5332A">
        <w:rPr>
          <w:rFonts w:ascii="Sylfaen" w:hAnsi="Sylfaen"/>
          <w:lang w:val="hy-AM"/>
        </w:rPr>
        <w:t xml:space="preserve">տանդարտին կից ուղեցույցերի վերլուծությունից հետևում է, որ </w:t>
      </w:r>
      <w:r w:rsidR="00C5332A" w:rsidRPr="00AB1F74">
        <w:rPr>
          <w:rFonts w:ascii="Sylfaen" w:hAnsi="Sylfaen"/>
          <w:lang w:val="hy-AM"/>
        </w:rPr>
        <w:t>EITI</w:t>
      </w:r>
      <w:r w:rsidR="00C5332A">
        <w:rPr>
          <w:rFonts w:ascii="Sylfaen" w:hAnsi="Sylfaen"/>
          <w:lang w:val="hy-AM"/>
        </w:rPr>
        <w:t>-ի արդյունավետ իրականացման համար կարևոր է, որպեսզի Բազմաշահառու խմբում քաղաքացիական հասարակության կողմից ներգրավվեն</w:t>
      </w:r>
      <w:r>
        <w:rPr>
          <w:rFonts w:ascii="Sylfaen" w:hAnsi="Sylfaen"/>
          <w:lang w:val="hy-AM"/>
        </w:rPr>
        <w:t xml:space="preserve"> </w:t>
      </w:r>
      <w:r w:rsidR="00C5332A">
        <w:rPr>
          <w:rFonts w:ascii="Sylfaen" w:hAnsi="Sylfaen"/>
          <w:lang w:val="hy-AM"/>
        </w:rPr>
        <w:t>ոլորտի հարցերում իրազեկ և հանրային գործունեության փորձ ունեցող մարդիկ, ովքեր չունեն ընդգծված առնչություն հանքարդյունաբերական ընկերությունների կամ կառավարության հետ</w:t>
      </w:r>
      <w:r w:rsidR="00C446CF">
        <w:rPr>
          <w:rStyle w:val="FootnoteReference"/>
          <w:rFonts w:ascii="Sylfaen" w:hAnsi="Sylfaen"/>
          <w:lang w:val="hy-AM"/>
        </w:rPr>
        <w:footnoteReference w:id="1"/>
      </w:r>
      <w:r w:rsidR="00C446CF">
        <w:rPr>
          <w:rFonts w:ascii="Sylfaen" w:hAnsi="Sylfaen"/>
          <w:lang w:val="hy-AM"/>
        </w:rPr>
        <w:t>:</w:t>
      </w:r>
      <w:r w:rsidR="00C5332A">
        <w:rPr>
          <w:rFonts w:ascii="Sylfaen" w:hAnsi="Sylfaen"/>
          <w:lang w:val="hy-AM"/>
        </w:rPr>
        <w:t xml:space="preserve"> </w:t>
      </w:r>
    </w:p>
    <w:p w:rsidR="004A2D7A" w:rsidRDefault="001942B7" w:rsidP="00AB1F74">
      <w:pPr>
        <w:jc w:val="both"/>
        <w:rPr>
          <w:rFonts w:ascii="Sylfaen" w:hAnsi="Sylfaen"/>
          <w:lang w:val="hy-AM"/>
        </w:rPr>
      </w:pPr>
      <w:r>
        <w:rPr>
          <w:rFonts w:ascii="Sylfaen" w:hAnsi="Sylfaen"/>
          <w:lang w:val="hy-AM"/>
        </w:rPr>
        <w:t xml:space="preserve">Հանքարդյունաբերության հարցերով հետևողականորեն զբաղվող հանրային խմբերն ու անհատները Հայաստանում բավականին քիչ են, և նրանցից յուրաքանչյուրի արժեքը շատ բարձր է: հետևապես, իիմ գնահատմամբ, </w:t>
      </w:r>
      <w:r w:rsidRPr="001942B7">
        <w:rPr>
          <w:rFonts w:ascii="Sylfaen" w:hAnsi="Sylfaen"/>
          <w:lang w:val="hy-AM"/>
        </w:rPr>
        <w:t>EITI</w:t>
      </w:r>
      <w:r>
        <w:rPr>
          <w:rFonts w:ascii="Sylfaen" w:hAnsi="Sylfaen"/>
          <w:lang w:val="hy-AM"/>
        </w:rPr>
        <w:t xml:space="preserve">-ին միանալու այս գործընթացում պետք է մշակել այնպիսի մեխանիզմներ, որ գործընթացից հանրային սեկտորի </w:t>
      </w:r>
      <w:r w:rsidR="004A2D7A">
        <w:rPr>
          <w:rFonts w:ascii="Sylfaen" w:hAnsi="Sylfaen"/>
          <w:lang w:val="hy-AM"/>
        </w:rPr>
        <w:t xml:space="preserve">մյուս անդամները </w:t>
      </w:r>
      <w:r w:rsidR="004A2D7A">
        <w:rPr>
          <w:rFonts w:ascii="Sylfaen" w:hAnsi="Sylfaen"/>
          <w:lang w:val="hy-AM"/>
        </w:rPr>
        <w:lastRenderedPageBreak/>
        <w:t>գործընթացի ընդհանուր կառավարումից</w:t>
      </w:r>
      <w:r>
        <w:rPr>
          <w:rFonts w:ascii="Sylfaen" w:hAnsi="Sylfaen"/>
          <w:lang w:val="hy-AM"/>
        </w:rPr>
        <w:t xml:space="preserve"> դուրս չմնա</w:t>
      </w:r>
      <w:r w:rsidR="004A2D7A">
        <w:rPr>
          <w:rFonts w:ascii="Sylfaen" w:hAnsi="Sylfaen"/>
          <w:lang w:val="hy-AM"/>
        </w:rPr>
        <w:t>ն</w:t>
      </w:r>
      <w:r>
        <w:rPr>
          <w:rFonts w:ascii="Sylfaen" w:hAnsi="Sylfaen"/>
          <w:lang w:val="hy-AM"/>
        </w:rPr>
        <w:t xml:space="preserve">: </w:t>
      </w:r>
      <w:r w:rsidR="00C954D8">
        <w:rPr>
          <w:rFonts w:ascii="Sylfaen" w:hAnsi="Sylfaen"/>
          <w:lang w:val="hy-AM"/>
        </w:rPr>
        <w:t xml:space="preserve">Բազմաշահառու խմբի աշխատանքների թափանցիկության և արդյունավետության </w:t>
      </w:r>
      <w:r w:rsidR="004A2D7A">
        <w:rPr>
          <w:rFonts w:ascii="Sylfaen" w:hAnsi="Sylfaen"/>
          <w:lang w:val="hy-AM"/>
        </w:rPr>
        <w:t>հիմնական</w:t>
      </w:r>
      <w:r w:rsidR="00C954D8">
        <w:rPr>
          <w:rFonts w:ascii="Sylfaen" w:hAnsi="Sylfaen"/>
          <w:lang w:val="hy-AM"/>
        </w:rPr>
        <w:t xml:space="preserve"> չափորոշիչը լինելու է աշխատանքների բացարձակ հաշվետվողականությունը և հանրության անդամների ներառվածությունը այդ գործընթացում: Դա ապահովելու համար Բազմաշահառու խմբի աշխատանքները պետք է լինեն հանրության բոլոր անդամների համար բաց: Յուրաքանչյուր ոք կարող է մասնակցել խմբի պարբերական հանդիպումներին՝ առանց քվեարկելու իրավունքի </w:t>
      </w:r>
      <w:r w:rsidR="00C954D8" w:rsidRPr="00C954D8">
        <w:rPr>
          <w:rFonts w:ascii="Sylfaen" w:hAnsi="Sylfaen"/>
          <w:lang w:val="hy-AM"/>
        </w:rPr>
        <w:t>(</w:t>
      </w:r>
      <w:r w:rsidR="00C954D8">
        <w:rPr>
          <w:rFonts w:ascii="Sylfaen" w:hAnsi="Sylfaen"/>
          <w:lang w:val="hy-AM"/>
        </w:rPr>
        <w:t>հանդիպումների ժամնակացույցը որոշվելու է խմբի առաջին հանդիպման ժամանակ</w:t>
      </w:r>
      <w:r w:rsidR="00C954D8" w:rsidRPr="00C954D8">
        <w:rPr>
          <w:rFonts w:ascii="Sylfaen" w:hAnsi="Sylfaen"/>
          <w:lang w:val="hy-AM"/>
        </w:rPr>
        <w:t>)</w:t>
      </w:r>
      <w:r w:rsidR="00C954D8">
        <w:rPr>
          <w:rFonts w:ascii="Sylfaen" w:hAnsi="Sylfaen"/>
          <w:lang w:val="hy-AM"/>
        </w:rPr>
        <w:t xml:space="preserve">: Հանրության անդամները ազատորեն հարաբերվելու են հանրային սեկտորի ներկայացուցիչների հետ, և իրենց տեսակետներն ու դիրքորոշումը վերջիններիս միջոցով ներկայացվելու է բազմաշահառու խմբի աշխատանքի ընթացքում: </w:t>
      </w:r>
    </w:p>
    <w:p w:rsidR="00C954D8" w:rsidRDefault="00C954D8" w:rsidP="00AB1F74">
      <w:pPr>
        <w:jc w:val="both"/>
        <w:rPr>
          <w:rFonts w:ascii="Sylfaen" w:hAnsi="Sylfaen"/>
          <w:lang w:val="hy-AM"/>
        </w:rPr>
      </w:pPr>
      <w:r>
        <w:rPr>
          <w:rFonts w:ascii="Sylfaen" w:hAnsi="Sylfaen"/>
          <w:lang w:val="hy-AM"/>
        </w:rPr>
        <w:t>Այսինքն, ընդերքօգտագործման հարցերով շահագրգռված հանրության լայն զանգվածները կտրված չեն լինելու գործընթացից, այլ լիարժեք կերպով ներգրավվելու են որոշումների կայացմանը՝ իրենց ներկայացուցիչների</w:t>
      </w:r>
      <w:r w:rsidR="00CC1DB0">
        <w:rPr>
          <w:rFonts w:ascii="Sylfaen" w:hAnsi="Sylfaen"/>
          <w:lang w:val="hy-AM"/>
        </w:rPr>
        <w:t xml:space="preserve"> հետ անմիջական շփումների, հանդիպումներին անմիջականորեն մասնակցելու</w:t>
      </w:r>
      <w:r>
        <w:rPr>
          <w:rFonts w:ascii="Sylfaen" w:hAnsi="Sylfaen"/>
          <w:lang w:val="hy-AM"/>
        </w:rPr>
        <w:t xml:space="preserve"> միջոցով:</w:t>
      </w:r>
      <w:r w:rsidR="00CC1DB0">
        <w:rPr>
          <w:rFonts w:ascii="Sylfaen" w:hAnsi="Sylfaen"/>
          <w:lang w:val="hy-AM"/>
        </w:rPr>
        <w:t xml:space="preserve"> Բազմաշահառու խմբի հանդիպումները կարող են նաև հեռարձակվել օն-լայն ռեժիմով </w:t>
      </w:r>
      <w:r w:rsidR="00CC1DB0" w:rsidRPr="00CC1DB0">
        <w:rPr>
          <w:rFonts w:ascii="Sylfaen" w:hAnsi="Sylfaen"/>
          <w:lang w:val="hy-AM"/>
        </w:rPr>
        <w:t>(livestream)</w:t>
      </w:r>
      <w:r w:rsidR="00CC1DB0">
        <w:rPr>
          <w:rFonts w:ascii="Sylfaen" w:hAnsi="Sylfaen"/>
          <w:lang w:val="hy-AM"/>
        </w:rPr>
        <w:t>:</w:t>
      </w:r>
      <w:r w:rsidR="004A2D7A">
        <w:rPr>
          <w:rFonts w:ascii="Sylfaen" w:hAnsi="Sylfaen"/>
          <w:lang w:val="hy-AM"/>
        </w:rPr>
        <w:t xml:space="preserve"> </w:t>
      </w:r>
      <w:r w:rsidR="00CC1DB0">
        <w:rPr>
          <w:rFonts w:ascii="Sylfaen" w:hAnsi="Sylfaen"/>
          <w:lang w:val="hy-AM"/>
        </w:rPr>
        <w:t>Այս</w:t>
      </w:r>
      <w:r w:rsidR="004A2D7A">
        <w:rPr>
          <w:rFonts w:ascii="Sylfaen" w:hAnsi="Sylfaen"/>
          <w:lang w:val="hy-AM"/>
        </w:rPr>
        <w:t>օրինակ</w:t>
      </w:r>
      <w:r w:rsidR="00CC1DB0">
        <w:rPr>
          <w:rFonts w:ascii="Sylfaen" w:hAnsi="Sylfaen"/>
          <w:lang w:val="hy-AM"/>
        </w:rPr>
        <w:t xml:space="preserve"> լայն հաշվետվողականությունը, բավարար հիմք են ստեղծում, որպեսզի բոլոր շահագրգռված կողմերը լիարժեք մասնակցություն ունենան գործընթացներին: Ավելին, հանրության կողմից իր ներկայացուցիչներին պատվիրակվող օրակարը և հետկանի ինստիտուտը իրենց հերթին լրացուցիչ երաշխիք են, որ հանրության ներկայացուցիչները չշեղվեն հանրային օրակարգից և լինեն առավելագույնս հաշվետու: </w:t>
      </w:r>
    </w:p>
    <w:p w:rsidR="00C954D8" w:rsidRPr="002B350B" w:rsidRDefault="00C954D8" w:rsidP="00AB1F74">
      <w:pPr>
        <w:jc w:val="both"/>
        <w:rPr>
          <w:rFonts w:ascii="Sylfaen" w:hAnsi="Sylfaen"/>
          <w:lang w:val="hy-AM"/>
        </w:rPr>
      </w:pPr>
    </w:p>
    <w:p w:rsidR="00AB1F74" w:rsidRDefault="00C446CF" w:rsidP="00C446CF">
      <w:pPr>
        <w:pStyle w:val="Heading2"/>
        <w:rPr>
          <w:lang w:val="hy-AM"/>
        </w:rPr>
      </w:pPr>
      <w:r>
        <w:rPr>
          <w:rFonts w:ascii="Sylfaen" w:hAnsi="Sylfaen" w:cs="Sylfaen"/>
          <w:lang w:val="hy-AM"/>
        </w:rPr>
        <w:t>Բազմաշահառու</w:t>
      </w:r>
      <w:r>
        <w:rPr>
          <w:lang w:val="hy-AM"/>
        </w:rPr>
        <w:t xml:space="preserve"> </w:t>
      </w:r>
      <w:r>
        <w:rPr>
          <w:rFonts w:ascii="Sylfaen" w:hAnsi="Sylfaen" w:cs="Sylfaen"/>
          <w:lang w:val="hy-AM"/>
        </w:rPr>
        <w:t>խմբում</w:t>
      </w:r>
      <w:r>
        <w:rPr>
          <w:lang w:val="hy-AM"/>
        </w:rPr>
        <w:t xml:space="preserve"> </w:t>
      </w:r>
      <w:r>
        <w:rPr>
          <w:rFonts w:ascii="Sylfaen" w:hAnsi="Sylfaen" w:cs="Sylfaen"/>
          <w:lang w:val="hy-AM"/>
        </w:rPr>
        <w:t>հանրության</w:t>
      </w:r>
      <w:r>
        <w:rPr>
          <w:lang w:val="hy-AM"/>
        </w:rPr>
        <w:t xml:space="preserve"> </w:t>
      </w:r>
      <w:r>
        <w:rPr>
          <w:rFonts w:ascii="Sylfaen" w:hAnsi="Sylfaen" w:cs="Sylfaen"/>
          <w:lang w:val="hy-AM"/>
        </w:rPr>
        <w:t>ներկայացուցիչների</w:t>
      </w:r>
      <w:r>
        <w:rPr>
          <w:lang w:val="hy-AM"/>
        </w:rPr>
        <w:t xml:space="preserve"> </w:t>
      </w:r>
      <w:r>
        <w:rPr>
          <w:rFonts w:ascii="Sylfaen" w:hAnsi="Sylfaen" w:cs="Sylfaen"/>
          <w:lang w:val="hy-AM"/>
        </w:rPr>
        <w:t>ընտրության</w:t>
      </w:r>
      <w:r w:rsidR="008E1F76">
        <w:rPr>
          <w:rFonts w:ascii="Sylfaen" w:hAnsi="Sylfaen" w:cs="Sylfaen"/>
          <w:lang w:val="hy-AM"/>
        </w:rPr>
        <w:t xml:space="preserve"> և փոփոխման</w:t>
      </w:r>
      <w:r>
        <w:rPr>
          <w:lang w:val="hy-AM"/>
        </w:rPr>
        <w:t xml:space="preserve"> </w:t>
      </w:r>
      <w:r>
        <w:rPr>
          <w:rFonts w:ascii="Sylfaen" w:hAnsi="Sylfaen" w:cs="Sylfaen"/>
          <w:lang w:val="hy-AM"/>
        </w:rPr>
        <w:t>չափորոշիչները</w:t>
      </w:r>
      <w:r>
        <w:rPr>
          <w:lang w:val="hy-AM"/>
        </w:rPr>
        <w:t>.</w:t>
      </w:r>
    </w:p>
    <w:p w:rsidR="00C446CF" w:rsidRDefault="00C446CF" w:rsidP="00AB1F74">
      <w:pPr>
        <w:jc w:val="both"/>
        <w:rPr>
          <w:rFonts w:ascii="Sylfaen" w:hAnsi="Sylfaen"/>
          <w:lang w:val="hy-AM"/>
        </w:rPr>
      </w:pPr>
    </w:p>
    <w:p w:rsidR="003B6E1C" w:rsidRDefault="004A01EA" w:rsidP="00AB1F74">
      <w:pPr>
        <w:jc w:val="both"/>
        <w:rPr>
          <w:rFonts w:ascii="Sylfaen" w:hAnsi="Sylfaen"/>
          <w:lang w:val="hy-AM"/>
        </w:rPr>
      </w:pPr>
      <w:r>
        <w:rPr>
          <w:rFonts w:ascii="Sylfaen" w:hAnsi="Sylfaen"/>
          <w:lang w:val="hy-AM"/>
        </w:rPr>
        <w:t>Ինչպես Քաղաքացիական հանրության արձանագրությունում</w:t>
      </w:r>
      <w:r w:rsidR="003B6E1C">
        <w:rPr>
          <w:rStyle w:val="FootnoteReference"/>
          <w:rFonts w:ascii="Sylfaen" w:hAnsi="Sylfaen"/>
          <w:lang w:val="hy-AM"/>
        </w:rPr>
        <w:footnoteReference w:id="2"/>
      </w:r>
      <w:r>
        <w:rPr>
          <w:rFonts w:ascii="Sylfaen" w:hAnsi="Sylfaen"/>
          <w:lang w:val="hy-AM"/>
        </w:rPr>
        <w:t>, այնպես էլ Բազմաշահառու խմբի անդամների ընտրությանն առնչվող այլ փաստաթղթերում</w:t>
      </w:r>
      <w:r>
        <w:rPr>
          <w:rStyle w:val="FootnoteReference"/>
          <w:rFonts w:ascii="Sylfaen" w:hAnsi="Sylfaen"/>
          <w:lang w:val="hy-AM"/>
        </w:rPr>
        <w:footnoteReference w:id="3"/>
      </w:r>
      <w:r w:rsidR="003B6E1C" w:rsidRPr="003B6E1C">
        <w:rPr>
          <w:rFonts w:ascii="Sylfaen" w:hAnsi="Sylfaen"/>
          <w:lang w:val="hy-AM"/>
        </w:rPr>
        <w:t xml:space="preserve"> </w:t>
      </w:r>
      <w:r w:rsidR="003B6E1C">
        <w:rPr>
          <w:rFonts w:ascii="Sylfaen" w:hAnsi="Sylfaen"/>
          <w:lang w:val="hy-AM"/>
        </w:rPr>
        <w:t>բավականին հանգամանորեն ներկայացված են հանրության անդամների ընտրության սկզբունքները և այդ հարցում միջազգային փորձը: Սույնով, կներկայացնեմ այն հիմնական մոտեցումները, որոնք բերված են նշված փաստաթղթերում</w:t>
      </w:r>
      <w:r>
        <w:rPr>
          <w:rFonts w:ascii="Sylfaen" w:hAnsi="Sylfaen"/>
          <w:lang w:val="hy-AM"/>
        </w:rPr>
        <w:t>՝ հաշվի առնելով նաև ՀՀ կառավարության կողմից Բազմաշահառու խմբի համար առաջարկվող ձևաչափը,</w:t>
      </w:r>
      <w:r w:rsidR="003B6E1C">
        <w:rPr>
          <w:rFonts w:ascii="Sylfaen" w:hAnsi="Sylfaen"/>
          <w:lang w:val="hy-AM"/>
        </w:rPr>
        <w:t xml:space="preserve"> </w:t>
      </w:r>
      <w:r>
        <w:rPr>
          <w:rFonts w:ascii="Sylfaen" w:hAnsi="Sylfaen"/>
          <w:lang w:val="hy-AM"/>
        </w:rPr>
        <w:t>որի հիման վրա</w:t>
      </w:r>
      <w:r w:rsidR="003B6E1C">
        <w:rPr>
          <w:rFonts w:ascii="Sylfaen" w:hAnsi="Sylfaen"/>
          <w:lang w:val="hy-AM"/>
        </w:rPr>
        <w:t xml:space="preserve"> կառաջարկեմ</w:t>
      </w:r>
      <w:r>
        <w:rPr>
          <w:rFonts w:ascii="Sylfaen" w:hAnsi="Sylfaen"/>
          <w:lang w:val="hy-AM"/>
        </w:rPr>
        <w:t xml:space="preserve"> Բազմաշահառու խմբում</w:t>
      </w:r>
      <w:r w:rsidR="003B6E1C">
        <w:rPr>
          <w:rFonts w:ascii="Sylfaen" w:hAnsi="Sylfaen"/>
          <w:lang w:val="hy-AM"/>
        </w:rPr>
        <w:t xml:space="preserve"> </w:t>
      </w:r>
      <w:r>
        <w:rPr>
          <w:rFonts w:ascii="Sylfaen" w:hAnsi="Sylfaen"/>
          <w:lang w:val="hy-AM"/>
        </w:rPr>
        <w:t>հանրության ներկայացուցիչների ընտրության մեխանիզմ</w:t>
      </w:r>
      <w:r w:rsidR="003B6E1C">
        <w:rPr>
          <w:rFonts w:ascii="Sylfaen" w:hAnsi="Sylfaen"/>
          <w:lang w:val="hy-AM"/>
        </w:rPr>
        <w:t>:</w:t>
      </w:r>
    </w:p>
    <w:p w:rsidR="003B6E1C" w:rsidRDefault="003B6E1C" w:rsidP="00AB1F74">
      <w:pPr>
        <w:jc w:val="both"/>
        <w:rPr>
          <w:rFonts w:ascii="Sylfaen" w:hAnsi="Sylfaen"/>
          <w:lang w:val="hy-AM"/>
        </w:rPr>
      </w:pPr>
    </w:p>
    <w:p w:rsidR="00F553F1" w:rsidRPr="00F553F1" w:rsidRDefault="00F553F1" w:rsidP="00AB1F74">
      <w:pPr>
        <w:jc w:val="both"/>
        <w:rPr>
          <w:rFonts w:ascii="Sylfaen" w:hAnsi="Sylfaen"/>
          <w:b/>
          <w:i/>
          <w:lang w:val="hy-AM"/>
        </w:rPr>
      </w:pPr>
      <w:r w:rsidRPr="00F553F1">
        <w:rPr>
          <w:rFonts w:ascii="Sylfaen" w:hAnsi="Sylfaen"/>
          <w:b/>
          <w:i/>
          <w:lang w:val="hy-AM"/>
        </w:rPr>
        <w:lastRenderedPageBreak/>
        <w:t>Ովքե՞ր կարող են մասնակցել ընտրության գործընթացին.</w:t>
      </w:r>
    </w:p>
    <w:p w:rsidR="006C6C92" w:rsidRDefault="00F553F1" w:rsidP="00AB1F74">
      <w:pPr>
        <w:jc w:val="both"/>
        <w:rPr>
          <w:rFonts w:ascii="Sylfaen" w:hAnsi="Sylfaen"/>
          <w:lang w:val="hy-AM"/>
        </w:rPr>
      </w:pPr>
      <w:r w:rsidRPr="007B711A">
        <w:rPr>
          <w:rFonts w:ascii="Sylfaen" w:hAnsi="Sylfaen"/>
          <w:lang w:val="hy-AM"/>
        </w:rPr>
        <w:t>EITI</w:t>
      </w:r>
      <w:r>
        <w:rPr>
          <w:rFonts w:ascii="Sylfaen" w:hAnsi="Sylfaen"/>
          <w:lang w:val="hy-AM"/>
        </w:rPr>
        <w:t xml:space="preserve"> Բազմաշահառու խմբում ընտրվելու տեսանկյունից կարևորվում է առավելագույնս լիարժեք և ներառական ընթացակարգերի ապահովումը, որպեսզի քաղաքացիական հասարակության հնարավորինս լայն շրջանակներ տեղեացվեն գործընթացի էության, դրան մասնակցելու մեխանիզմների մասինն: Իրազեկման գործընթացը հավուր պատշաճի </w:t>
      </w:r>
      <w:r w:rsidR="006C6C92">
        <w:rPr>
          <w:rFonts w:ascii="Sylfaen" w:hAnsi="Sylfaen"/>
          <w:lang w:val="hy-AM"/>
        </w:rPr>
        <w:t>իրականացն</w:t>
      </w:r>
      <w:r>
        <w:rPr>
          <w:rFonts w:ascii="Sylfaen" w:hAnsi="Sylfaen"/>
          <w:lang w:val="hy-AM"/>
        </w:rPr>
        <w:t xml:space="preserve">ելուց հետո ուրվագծվում է հանրության այն շրջանակը, ովքեր շահագրգռված են </w:t>
      </w:r>
      <w:r w:rsidRPr="007B711A">
        <w:rPr>
          <w:rFonts w:ascii="Sylfaen" w:hAnsi="Sylfaen"/>
          <w:lang w:val="hy-AM"/>
        </w:rPr>
        <w:t>EITI</w:t>
      </w:r>
      <w:r>
        <w:rPr>
          <w:rFonts w:ascii="Sylfaen" w:hAnsi="Sylfaen"/>
          <w:lang w:val="hy-AM"/>
        </w:rPr>
        <w:t xml:space="preserve"> գործընթացով</w:t>
      </w:r>
      <w:r w:rsidR="006C6C92">
        <w:rPr>
          <w:rFonts w:ascii="Sylfaen" w:hAnsi="Sylfaen"/>
          <w:lang w:val="hy-AM"/>
        </w:rPr>
        <w:t xml:space="preserve">, որից հետո միայն կարելի է կազմակերպել Բազմաշահառու խմբում հանրության ներկայացուցիչների ընտրություն: </w:t>
      </w:r>
      <w:r>
        <w:rPr>
          <w:rFonts w:ascii="Sylfaen" w:hAnsi="Sylfaen"/>
          <w:lang w:val="hy-AM"/>
        </w:rPr>
        <w:t xml:space="preserve">Քաղաքացիկան հասարակության արձանագրության </w:t>
      </w:r>
      <w:r w:rsidRPr="00F553F1">
        <w:rPr>
          <w:rFonts w:ascii="Sylfaen" w:hAnsi="Sylfaen"/>
          <w:lang w:val="hy-AM"/>
        </w:rPr>
        <w:t xml:space="preserve">(Civil Society Protocol) </w:t>
      </w:r>
      <w:r w:rsidR="006C6C92">
        <w:rPr>
          <w:rFonts w:ascii="Sylfaen" w:hAnsi="Sylfaen"/>
          <w:lang w:val="hy-AM"/>
        </w:rPr>
        <w:t>իմաստով, շահագրգիռ հանրություն է համարվում, ուստի և ընտրության գործընթացին կարող է մասնակցել հենց հանրության շահագրգիռ մասը</w:t>
      </w:r>
      <w:r w:rsidR="007B1CD8">
        <w:rPr>
          <w:rStyle w:val="FootnoteReference"/>
          <w:rFonts w:ascii="Sylfaen" w:hAnsi="Sylfaen"/>
          <w:lang w:val="hy-AM"/>
        </w:rPr>
        <w:footnoteReference w:id="4"/>
      </w:r>
      <w:r w:rsidR="006C6C92">
        <w:rPr>
          <w:rFonts w:ascii="Sylfaen" w:hAnsi="Sylfaen"/>
          <w:lang w:val="hy-AM"/>
        </w:rPr>
        <w:t xml:space="preserve">: </w:t>
      </w:r>
    </w:p>
    <w:p w:rsidR="000A458E" w:rsidRDefault="006C6C92" w:rsidP="00AB1F74">
      <w:pPr>
        <w:jc w:val="both"/>
        <w:rPr>
          <w:rFonts w:ascii="Sylfaen" w:hAnsi="Sylfaen"/>
          <w:lang w:val="hy-AM"/>
        </w:rPr>
      </w:pPr>
      <w:r>
        <w:rPr>
          <w:rFonts w:ascii="Sylfaen" w:hAnsi="Sylfaen"/>
          <w:lang w:val="hy-AM"/>
        </w:rPr>
        <w:t xml:space="preserve">Այս դիրքորոշումը, կարծում եմ, արդարացված է նաև Հայաստանի համար, քանի որ պետական գրանցում ունեցող հինգ հազարից ավելի հասարակական կազմակերպությւոնների ձևական գոյությունը օբյեկտիվորեն չի կարող արդարացի հիմք հանդիսանալ Բազմաշահառու խմբի հանրության ներկայացուցչների ընտրությանը մասնակցելու համար: Դա կարող է հանգեցնել նրան, որ խմբում կներգրավվեն ոչ կոմպետենտ անձիք, որոնց աշխատանքի ցածր արդյունավետությունը էականորեն կվնասի այս կարևոր գործընթացին: </w:t>
      </w:r>
    </w:p>
    <w:p w:rsidR="000A458E" w:rsidRDefault="006C6C92" w:rsidP="00AB1F74">
      <w:pPr>
        <w:jc w:val="both"/>
        <w:rPr>
          <w:rFonts w:ascii="Sylfaen" w:hAnsi="Sylfaen"/>
          <w:lang w:val="hy-AM"/>
        </w:rPr>
      </w:pPr>
      <w:r>
        <w:rPr>
          <w:rFonts w:ascii="Sylfaen" w:hAnsi="Sylfaen"/>
          <w:lang w:val="hy-AM"/>
        </w:rPr>
        <w:t>Այսպիսով, Բազմաշահառու խմբի հանրության ներկայացուցիչների ընտրությունն առաջարկում եմ կատարել այն հասարակական միավորների շրջանակներում</w:t>
      </w:r>
      <w:r w:rsidR="00D01AFB">
        <w:rPr>
          <w:rFonts w:ascii="Sylfaen" w:hAnsi="Sylfaen"/>
          <w:lang w:val="hy-AM"/>
        </w:rPr>
        <w:t xml:space="preserve"> </w:t>
      </w:r>
      <w:r w:rsidR="00D01AFB" w:rsidRPr="00D01AFB">
        <w:rPr>
          <w:rFonts w:ascii="Sylfaen" w:hAnsi="Sylfaen"/>
          <w:lang w:val="hy-AM"/>
        </w:rPr>
        <w:t>(</w:t>
      </w:r>
      <w:r w:rsidR="00D01AFB">
        <w:rPr>
          <w:rFonts w:ascii="Sylfaen" w:hAnsi="Sylfaen"/>
          <w:lang w:val="hy-AM"/>
        </w:rPr>
        <w:t>հասարակական կազմակերպություններ և քաղաքացիկան նախաձեռնություններ</w:t>
      </w:r>
      <w:r w:rsidR="00D01AFB" w:rsidRPr="00D01AFB">
        <w:rPr>
          <w:rFonts w:ascii="Sylfaen" w:hAnsi="Sylfaen"/>
          <w:lang w:val="hy-AM"/>
        </w:rPr>
        <w:t>)</w:t>
      </w:r>
      <w:r>
        <w:rPr>
          <w:rFonts w:ascii="Sylfaen" w:hAnsi="Sylfaen"/>
          <w:lang w:val="hy-AM"/>
        </w:rPr>
        <w:t xml:space="preserve">, ովքեր վերջին մի քանի ամսվա ինտենսիվ իրազեկման ընթացքում գոնե մեկ անգամ մասնակցել են </w:t>
      </w:r>
      <w:r w:rsidRPr="007B711A">
        <w:rPr>
          <w:rFonts w:ascii="Sylfaen" w:hAnsi="Sylfaen"/>
          <w:lang w:val="hy-AM"/>
        </w:rPr>
        <w:t>EITI</w:t>
      </w:r>
      <w:r>
        <w:rPr>
          <w:rFonts w:ascii="Sylfaen" w:hAnsi="Sylfaen"/>
          <w:lang w:val="hy-AM"/>
        </w:rPr>
        <w:t xml:space="preserve"> հարցերով որևէ քննարկման՝ այդպիսով </w:t>
      </w:r>
      <w:r w:rsidR="000A458E">
        <w:rPr>
          <w:rFonts w:ascii="Sylfaen" w:hAnsi="Sylfaen"/>
          <w:lang w:val="hy-AM"/>
        </w:rPr>
        <w:t xml:space="preserve">գործընթացի նկատմամբ </w:t>
      </w:r>
      <w:r>
        <w:rPr>
          <w:rFonts w:ascii="Sylfaen" w:hAnsi="Sylfaen"/>
          <w:lang w:val="hy-AM"/>
        </w:rPr>
        <w:t>ցուցաբերելով գոնե նվազագույն շահագրգռվածություն:</w:t>
      </w:r>
      <w:r w:rsidR="000A458E">
        <w:rPr>
          <w:rFonts w:ascii="Sylfaen" w:hAnsi="Sylfaen"/>
          <w:lang w:val="hy-AM"/>
        </w:rPr>
        <w:t xml:space="preserve"> </w:t>
      </w:r>
    </w:p>
    <w:p w:rsidR="00F553F1" w:rsidRDefault="000A458E" w:rsidP="00AB1F74">
      <w:pPr>
        <w:jc w:val="both"/>
        <w:rPr>
          <w:rFonts w:ascii="Sylfaen" w:hAnsi="Sylfaen"/>
          <w:lang w:val="hy-AM"/>
        </w:rPr>
      </w:pPr>
      <w:r>
        <w:rPr>
          <w:rFonts w:ascii="Sylfaen" w:hAnsi="Sylfaen"/>
          <w:lang w:val="hy-AM"/>
        </w:rPr>
        <w:t>Ընտրությունը պետք է անցկացվի ժողովրդավարական մոտեցումների ամենաբարձր մակարդակը համարվող՝ ռեյտինգային քվեարկությամբ: Այսինքն, անձը կարող է ընտրվել Բազմաշահառու խմբի հանրային ենթախմբում, եթե նրա օգտին քվեարկել են քվեարկությանը մասնակցելու իրավունք ունեցող անձանց առավելգույն թվով ներկայացուցիչներ: Անձի առաջադրումը կարող է լինել ինչպես ինքնաառաջադրմամբ, այնպես էլ քվեարկությանը մասնակցելու իրավունք ունեցող մեկ այլ անձի առաջարկով:</w:t>
      </w:r>
    </w:p>
    <w:p w:rsidR="000A458E" w:rsidRDefault="000A458E" w:rsidP="00AB1F74">
      <w:pPr>
        <w:jc w:val="both"/>
        <w:rPr>
          <w:rFonts w:ascii="Sylfaen" w:hAnsi="Sylfaen"/>
          <w:lang w:val="hy-AM"/>
        </w:rPr>
      </w:pPr>
      <w:r>
        <w:rPr>
          <w:rFonts w:ascii="Sylfaen" w:hAnsi="Sylfaen"/>
          <w:lang w:val="hy-AM"/>
        </w:rPr>
        <w:t xml:space="preserve">Քվեարկության ընթացքում պետք է պահպանվեն ներքևում ներկայացվող քվոտաները, իսկ առավելագույն ձայն ստացած մասնակիցները կներգրավվեն առաջին Բազմաշահառու խմբի </w:t>
      </w:r>
      <w:r>
        <w:rPr>
          <w:rFonts w:ascii="Sylfaen" w:hAnsi="Sylfaen"/>
          <w:lang w:val="hy-AM"/>
        </w:rPr>
        <w:lastRenderedPageBreak/>
        <w:t xml:space="preserve">կազմում: Խմբում ներգրավվելու համար բավարար ձայներ չստացած մասնակիցները կճանաչվեն որպես փոխարինող կազմ, ովքեր իրավասու կլինեն փոխարինել Բազմաշահառու խմբի հանրության այն ներկայացուցչին, ով դուրս կգա խմբից, կամ շահագրգիռ հանրության կողմից հետկանչի կենթարկվի </w:t>
      </w:r>
      <w:r w:rsidRPr="000A458E">
        <w:rPr>
          <w:rFonts w:ascii="Sylfaen" w:hAnsi="Sylfaen"/>
          <w:lang w:val="hy-AM"/>
        </w:rPr>
        <w:t>(</w:t>
      </w:r>
      <w:r>
        <w:rPr>
          <w:rFonts w:ascii="Sylfaen" w:hAnsi="Sylfaen"/>
          <w:lang w:val="hy-AM"/>
        </w:rPr>
        <w:t>հետկանչի հիմքերը և մեխանիզմը կներկայացվի հաջորդիվ</w:t>
      </w:r>
      <w:r w:rsidRPr="000A458E">
        <w:rPr>
          <w:rFonts w:ascii="Sylfaen" w:hAnsi="Sylfaen"/>
          <w:lang w:val="hy-AM"/>
        </w:rPr>
        <w:t>)</w:t>
      </w:r>
      <w:r>
        <w:rPr>
          <w:rFonts w:ascii="Sylfaen" w:hAnsi="Sylfaen"/>
          <w:lang w:val="hy-AM"/>
        </w:rPr>
        <w:t xml:space="preserve">: </w:t>
      </w:r>
    </w:p>
    <w:p w:rsidR="00F553F1" w:rsidRDefault="00F553F1" w:rsidP="00AB1F74">
      <w:pPr>
        <w:jc w:val="both"/>
        <w:rPr>
          <w:rFonts w:ascii="Sylfaen" w:hAnsi="Sylfaen"/>
          <w:lang w:val="hy-AM"/>
        </w:rPr>
      </w:pPr>
    </w:p>
    <w:p w:rsidR="003B6E1C" w:rsidRPr="003B6E1C" w:rsidRDefault="003B6E1C" w:rsidP="00AB1F74">
      <w:pPr>
        <w:jc w:val="both"/>
        <w:rPr>
          <w:rFonts w:ascii="Sylfaen" w:hAnsi="Sylfaen"/>
          <w:b/>
          <w:i/>
          <w:lang w:val="hy-AM"/>
        </w:rPr>
      </w:pPr>
      <w:r w:rsidRPr="003B6E1C">
        <w:rPr>
          <w:rFonts w:ascii="Sylfaen" w:hAnsi="Sylfaen"/>
          <w:b/>
          <w:i/>
          <w:lang w:val="hy-AM"/>
        </w:rPr>
        <w:t>Քվոտա</w:t>
      </w:r>
      <w:r w:rsidR="007B1CD8">
        <w:rPr>
          <w:rFonts w:ascii="Sylfaen" w:hAnsi="Sylfaen"/>
          <w:b/>
          <w:i/>
          <w:lang w:val="hy-AM"/>
        </w:rPr>
        <w:t>ն</w:t>
      </w:r>
      <w:r w:rsidRPr="003B6E1C">
        <w:rPr>
          <w:rFonts w:ascii="Sylfaen" w:hAnsi="Sylfaen"/>
          <w:b/>
          <w:i/>
          <w:lang w:val="hy-AM"/>
        </w:rPr>
        <w:t>եր.</w:t>
      </w:r>
    </w:p>
    <w:p w:rsidR="00AB1F74" w:rsidRPr="003B6E1C" w:rsidRDefault="003B6E1C" w:rsidP="00AB1F74">
      <w:pPr>
        <w:jc w:val="both"/>
        <w:rPr>
          <w:rFonts w:ascii="Sylfaen" w:hAnsi="Sylfaen"/>
          <w:lang w:val="hy-AM"/>
        </w:rPr>
      </w:pPr>
      <w:r>
        <w:rPr>
          <w:rFonts w:ascii="Sylfaen" w:hAnsi="Sylfaen"/>
          <w:lang w:val="hy-AM"/>
        </w:rPr>
        <w:t xml:space="preserve">Որպես կարևոր չափորոշիչ է սահմանվում հանքարդյունաբերության հետևանքով առավել ծանրաբեռնվածություն ունեցող տարածքներից ներկայացուցիչների պարտադիր ներգրավումը: Հայաստանում այդ շրջանները երկուսն են՝ Լոռվա և Սյունիքի մարզերը: Այնուհանդերձ, դա չպետք է արվի որակի հաշվին՝ Բազմաշահառու խմբում ներգրավելով ցածր մոտիվացիա և մասնագիտական գիտելիքների ու փորձի պակաս ունեցող անձանց: Այս առումով, </w:t>
      </w:r>
      <w:r w:rsidRPr="003B6E1C">
        <w:rPr>
          <w:rFonts w:ascii="Sylfaen" w:hAnsi="Sylfaen"/>
          <w:lang w:val="hy-AM"/>
        </w:rPr>
        <w:t>EITI</w:t>
      </w:r>
      <w:r>
        <w:rPr>
          <w:rFonts w:ascii="Sylfaen" w:hAnsi="Sylfaen"/>
          <w:lang w:val="hy-AM"/>
        </w:rPr>
        <w:t xml:space="preserve"> գործընթացի ընթացքում Լոռվա մարզի հանրային հատվածի ակտիվությունը խիստ ցածր է, մինչդեռ փոխարենը բարձր է Սյունիքի ներգրավվածությունը: </w:t>
      </w:r>
      <w:r w:rsidR="007B1CD8">
        <w:rPr>
          <w:rFonts w:ascii="Sylfaen" w:hAnsi="Sylfaen"/>
          <w:lang w:val="hy-AM"/>
        </w:rPr>
        <w:t>Հ</w:t>
      </w:r>
      <w:r>
        <w:rPr>
          <w:rFonts w:ascii="Sylfaen" w:hAnsi="Sylfaen"/>
          <w:lang w:val="hy-AM"/>
        </w:rPr>
        <w:t>ետևապես, Սյունիքի հանրությունը Բազմաշահառու խմբում</w:t>
      </w:r>
      <w:r w:rsidR="007B1CD8">
        <w:rPr>
          <w:rFonts w:ascii="Sylfaen" w:hAnsi="Sylfaen"/>
          <w:lang w:val="hy-AM"/>
        </w:rPr>
        <w:t xml:space="preserve"> կարող</w:t>
      </w:r>
      <w:r>
        <w:rPr>
          <w:rFonts w:ascii="Sylfaen" w:hAnsi="Sylfaen"/>
          <w:lang w:val="hy-AM"/>
        </w:rPr>
        <w:t xml:space="preserve"> է ունենա</w:t>
      </w:r>
      <w:r w:rsidR="007B1CD8">
        <w:rPr>
          <w:rFonts w:ascii="Sylfaen" w:hAnsi="Sylfaen"/>
          <w:lang w:val="hy-AM"/>
        </w:rPr>
        <w:t>լ</w:t>
      </w:r>
      <w:r>
        <w:rPr>
          <w:rFonts w:ascii="Sylfaen" w:hAnsi="Sylfaen"/>
          <w:lang w:val="hy-AM"/>
        </w:rPr>
        <w:t xml:space="preserve"> մեկ քվոտա, որի ընտրության հարցերը կքննարկենք հաջորդիվ:</w:t>
      </w:r>
      <w:r w:rsidR="00072DCC">
        <w:rPr>
          <w:rFonts w:ascii="Sylfaen" w:hAnsi="Sylfaen"/>
          <w:lang w:val="hy-AM"/>
        </w:rPr>
        <w:t xml:space="preserve"> Լոռվա մարզից ներկայացուցիչ ունենալու հարցը կարող է օրակարգային դառնալ հաջորդ ընտրության ընթացքում՝ ռոտացիայի միջոցով խմբի անդամների փոփոխման ժամանակ: </w:t>
      </w:r>
    </w:p>
    <w:p w:rsidR="007B1CD8" w:rsidRDefault="007569D3" w:rsidP="007569D3">
      <w:pPr>
        <w:jc w:val="both"/>
        <w:rPr>
          <w:rFonts w:ascii="Sylfaen" w:hAnsi="Sylfaen"/>
          <w:lang w:val="hy-AM"/>
        </w:rPr>
      </w:pPr>
      <w:r>
        <w:rPr>
          <w:rFonts w:ascii="Sylfaen" w:hAnsi="Sylfaen"/>
          <w:lang w:val="hy-AM"/>
        </w:rPr>
        <w:t>Հաշվի առնելով, որ Բազմաշահառու խմբում ներգրավվելու համար կարևոր է հանրության ներկայացուցիչների մասնագիտական որակավորման հարցը՝ առաջարկում եմ սահմանել ևս մեկ քվոտա գիտության ոլորտի ներկայացուցիչների համար</w:t>
      </w:r>
      <w:r w:rsidR="007B1CD8">
        <w:rPr>
          <w:rFonts w:ascii="Sylfaen" w:hAnsi="Sylfaen"/>
          <w:lang w:val="hy-AM"/>
        </w:rPr>
        <w:t>:</w:t>
      </w:r>
      <w:r>
        <w:rPr>
          <w:rFonts w:ascii="Sylfaen" w:hAnsi="Sylfaen"/>
          <w:lang w:val="hy-AM"/>
        </w:rPr>
        <w:t xml:space="preserve"> </w:t>
      </w:r>
      <w:r w:rsidR="007B1CD8">
        <w:rPr>
          <w:rFonts w:ascii="Sylfaen" w:hAnsi="Sylfaen"/>
          <w:lang w:val="hy-AM"/>
        </w:rPr>
        <w:t>Գ</w:t>
      </w:r>
      <w:r>
        <w:rPr>
          <w:rFonts w:ascii="Sylfaen" w:hAnsi="Sylfaen"/>
          <w:lang w:val="hy-AM"/>
        </w:rPr>
        <w:t>իտական հանրության ներկայացուց</w:t>
      </w:r>
      <w:r w:rsidR="007B1CD8">
        <w:rPr>
          <w:rFonts w:ascii="Sylfaen" w:hAnsi="Sylfaen"/>
          <w:lang w:val="hy-AM"/>
        </w:rPr>
        <w:t>ի</w:t>
      </w:r>
      <w:r>
        <w:rPr>
          <w:rFonts w:ascii="Sylfaen" w:hAnsi="Sylfaen"/>
          <w:lang w:val="hy-AM"/>
        </w:rPr>
        <w:t>չ</w:t>
      </w:r>
      <w:r w:rsidR="007B1CD8">
        <w:rPr>
          <w:rFonts w:ascii="Sylfaen" w:hAnsi="Sylfaen"/>
          <w:lang w:val="hy-AM"/>
        </w:rPr>
        <w:t>ը</w:t>
      </w:r>
      <w:r>
        <w:rPr>
          <w:rFonts w:ascii="Sylfaen" w:hAnsi="Sylfaen"/>
          <w:lang w:val="hy-AM"/>
        </w:rPr>
        <w:t xml:space="preserve"> </w:t>
      </w:r>
      <w:r w:rsidR="007B1CD8">
        <w:rPr>
          <w:rFonts w:ascii="Sylfaen" w:hAnsi="Sylfaen"/>
          <w:lang w:val="hy-AM"/>
        </w:rPr>
        <w:t>ներգրավված է լինելու</w:t>
      </w:r>
      <w:r>
        <w:rPr>
          <w:rFonts w:ascii="Sylfaen" w:hAnsi="Sylfaen"/>
          <w:lang w:val="hy-AM"/>
        </w:rPr>
        <w:t xml:space="preserve"> քաղաքացիական հասարակության ենթախմբում՝  </w:t>
      </w:r>
      <w:r w:rsidR="007B1CD8">
        <w:rPr>
          <w:rFonts w:ascii="Sylfaen" w:hAnsi="Sylfaen"/>
          <w:lang w:val="hy-AM"/>
        </w:rPr>
        <w:t>ունենալով</w:t>
      </w:r>
      <w:r>
        <w:rPr>
          <w:rFonts w:ascii="Sylfaen" w:hAnsi="Sylfaen"/>
          <w:lang w:val="hy-AM"/>
        </w:rPr>
        <w:t xml:space="preserve"> պարտադիր քվոտա, որ ռոտացիաների ընթացքում հանրային խմբի մեկ ներկայացուցիչը պետք է լինի գիտական հանրության շրջանակներից, </w:t>
      </w:r>
      <w:r w:rsidR="007B1CD8">
        <w:rPr>
          <w:rFonts w:ascii="Sylfaen" w:hAnsi="Sylfaen"/>
          <w:lang w:val="hy-AM"/>
        </w:rPr>
        <w:t>որի</w:t>
      </w:r>
      <w:r>
        <w:rPr>
          <w:rFonts w:ascii="Sylfaen" w:hAnsi="Sylfaen"/>
          <w:lang w:val="hy-AM"/>
        </w:rPr>
        <w:t xml:space="preserve"> ընտրությունը պետք է կատարի հանրությունը:</w:t>
      </w:r>
      <w:r w:rsidR="008E1F76">
        <w:rPr>
          <w:rFonts w:ascii="Sylfaen" w:hAnsi="Sylfaen"/>
          <w:lang w:val="hy-AM"/>
        </w:rPr>
        <w:t xml:space="preserve"> </w:t>
      </w:r>
      <w:r w:rsidR="007B1CD8">
        <w:rPr>
          <w:rFonts w:ascii="Sylfaen" w:hAnsi="Sylfaen"/>
          <w:lang w:val="hy-AM"/>
        </w:rPr>
        <w:t>Գիտական հատվածի ներկայացուցչի ընտրությանը կարող են մասնակցել այն անձիք, ովքեր ունեն հետևյալ բնութագրիչները՝</w:t>
      </w:r>
    </w:p>
    <w:p w:rsidR="007B1CD8" w:rsidRDefault="007B1CD8" w:rsidP="007B1CD8">
      <w:pPr>
        <w:pStyle w:val="ListParagraph"/>
        <w:numPr>
          <w:ilvl w:val="0"/>
          <w:numId w:val="1"/>
        </w:numPr>
        <w:jc w:val="both"/>
        <w:rPr>
          <w:rFonts w:ascii="Sylfaen" w:hAnsi="Sylfaen"/>
          <w:lang w:val="hy-AM"/>
        </w:rPr>
      </w:pPr>
      <w:r w:rsidRPr="007B1CD8">
        <w:rPr>
          <w:rFonts w:ascii="Sylfaen" w:hAnsi="Sylfaen"/>
          <w:lang w:val="hy-AM"/>
        </w:rPr>
        <w:t xml:space="preserve">EITI </w:t>
      </w:r>
      <w:r>
        <w:rPr>
          <w:rFonts w:ascii="Sylfaen" w:hAnsi="Sylfaen"/>
          <w:lang w:val="hy-AM"/>
        </w:rPr>
        <w:t>շրջանակներում ուսումնասիրվող ոլորտներից մեկում գիտական աստիճան,</w:t>
      </w:r>
    </w:p>
    <w:p w:rsidR="007B1CD8" w:rsidRDefault="007B1CD8" w:rsidP="007B1CD8">
      <w:pPr>
        <w:pStyle w:val="ListParagraph"/>
        <w:numPr>
          <w:ilvl w:val="0"/>
          <w:numId w:val="1"/>
        </w:numPr>
        <w:jc w:val="both"/>
        <w:rPr>
          <w:rFonts w:ascii="Sylfaen" w:hAnsi="Sylfaen"/>
          <w:lang w:val="hy-AM"/>
        </w:rPr>
      </w:pPr>
      <w:r>
        <w:rPr>
          <w:rFonts w:ascii="Sylfaen" w:hAnsi="Sylfaen"/>
          <w:lang w:val="hy-AM"/>
        </w:rPr>
        <w:t>առնվազն երեք տարվա փորձագիտական աշխատանքի փորձառություն,</w:t>
      </w:r>
    </w:p>
    <w:p w:rsidR="00042852" w:rsidRDefault="00042852" w:rsidP="007B1CD8">
      <w:pPr>
        <w:pStyle w:val="ListParagraph"/>
        <w:numPr>
          <w:ilvl w:val="0"/>
          <w:numId w:val="1"/>
        </w:numPr>
        <w:jc w:val="both"/>
        <w:rPr>
          <w:rFonts w:ascii="Sylfaen" w:hAnsi="Sylfaen"/>
          <w:lang w:val="hy-AM"/>
        </w:rPr>
      </w:pPr>
      <w:r>
        <w:rPr>
          <w:rFonts w:ascii="Sylfaen" w:hAnsi="Sylfaen"/>
          <w:lang w:val="hy-AM"/>
        </w:rPr>
        <w:t>գիտակրթական որևէ հաստատության անդամ կամ դասախոս,</w:t>
      </w:r>
    </w:p>
    <w:p w:rsidR="007569D3" w:rsidRPr="007B1CD8" w:rsidRDefault="00042852" w:rsidP="007B1CD8">
      <w:pPr>
        <w:pStyle w:val="ListParagraph"/>
        <w:numPr>
          <w:ilvl w:val="0"/>
          <w:numId w:val="1"/>
        </w:numPr>
        <w:jc w:val="both"/>
        <w:rPr>
          <w:rFonts w:ascii="Sylfaen" w:hAnsi="Sylfaen"/>
          <w:lang w:val="hy-AM"/>
        </w:rPr>
      </w:pPr>
      <w:r>
        <w:rPr>
          <w:rFonts w:ascii="Sylfaen" w:hAnsi="Sylfaen"/>
          <w:lang w:val="hy-AM"/>
        </w:rPr>
        <w:t>տվյալ պահին չի աշխատում հանքարդյունաբերական որևէ ընկերության հետ փոխկապակցված հաստատությունում կամ կառավարության ծրագրով որևէ նախագծում:</w:t>
      </w:r>
    </w:p>
    <w:p w:rsidR="008E1F76" w:rsidRPr="007569D3" w:rsidRDefault="008E1F76" w:rsidP="007569D3">
      <w:pPr>
        <w:jc w:val="both"/>
        <w:rPr>
          <w:rFonts w:ascii="Sylfaen" w:hAnsi="Sylfaen"/>
          <w:lang w:val="hy-AM"/>
        </w:rPr>
      </w:pPr>
      <w:r>
        <w:rPr>
          <w:rFonts w:ascii="Sylfaen" w:hAnsi="Sylfaen"/>
          <w:lang w:val="hy-AM"/>
        </w:rPr>
        <w:t>Կարևորվում է նաև խմբում մամուլի ներկայացուցիչների ներգրավումը</w:t>
      </w:r>
      <w:r w:rsidR="00F553F1">
        <w:rPr>
          <w:rFonts w:ascii="Sylfaen" w:hAnsi="Sylfaen"/>
          <w:lang w:val="hy-AM"/>
        </w:rPr>
        <w:t xml:space="preserve"> և գենդերային հավասարության պահպանումը</w:t>
      </w:r>
      <w:r>
        <w:rPr>
          <w:rFonts w:ascii="Sylfaen" w:hAnsi="Sylfaen"/>
          <w:lang w:val="hy-AM"/>
        </w:rPr>
        <w:t xml:space="preserve">, որոնց համար սակայն քվոտավորում չի առաջարկվում: Քվոտավորման արդյունքում ազդակիր տարածաշրջաններից կամ գիտական հանրությւոնից </w:t>
      </w:r>
      <w:r>
        <w:rPr>
          <w:rFonts w:ascii="Sylfaen" w:hAnsi="Sylfaen"/>
          <w:lang w:val="hy-AM"/>
        </w:rPr>
        <w:lastRenderedPageBreak/>
        <w:t xml:space="preserve">անդամների ընտրությունն, անշուշտ, չի սահմանափակում </w:t>
      </w:r>
      <w:r w:rsidR="00F553F1">
        <w:rPr>
          <w:rFonts w:ascii="Sylfaen" w:hAnsi="Sylfaen"/>
          <w:lang w:val="hy-AM"/>
        </w:rPr>
        <w:t>վերջիններիս ներկայացուցիչների ընտրությունն ընդհանուր կարգով: Օրինակ, քվոտայից զատ, նույն մարզերից կամ գիտական շրջանակներից կարող են ընտրվել նաև այլ անձիք:</w:t>
      </w:r>
    </w:p>
    <w:p w:rsidR="00AB1F74" w:rsidRDefault="007B711A" w:rsidP="00AB1F74">
      <w:pPr>
        <w:jc w:val="both"/>
        <w:rPr>
          <w:rFonts w:ascii="Sylfaen" w:hAnsi="Sylfaen"/>
          <w:lang w:val="hy-AM"/>
        </w:rPr>
      </w:pPr>
      <w:r>
        <w:rPr>
          <w:rFonts w:ascii="Sylfaen" w:hAnsi="Sylfaen"/>
          <w:lang w:val="hy-AM"/>
        </w:rPr>
        <w:t xml:space="preserve">Այսպիսով, ստացվում է, որ ներկայացվող առաջարկությամբ </w:t>
      </w:r>
      <w:r w:rsidRPr="007B711A">
        <w:rPr>
          <w:rFonts w:ascii="Sylfaen" w:hAnsi="Sylfaen"/>
          <w:lang w:val="hy-AM"/>
        </w:rPr>
        <w:t xml:space="preserve">EITI </w:t>
      </w:r>
      <w:r>
        <w:rPr>
          <w:rFonts w:ascii="Sylfaen" w:hAnsi="Sylfaen"/>
          <w:lang w:val="hy-AM"/>
        </w:rPr>
        <w:t xml:space="preserve">Բազմաշահառու խմբի քաղաքացիական հասարակության ենթախումբը բաղկացած կլինի </w:t>
      </w:r>
      <w:r w:rsidRPr="007B711A">
        <w:rPr>
          <w:rFonts w:ascii="Sylfaen" w:hAnsi="Sylfaen"/>
          <w:lang w:val="hy-AM"/>
        </w:rPr>
        <w:t xml:space="preserve">5 </w:t>
      </w:r>
      <w:r>
        <w:rPr>
          <w:rFonts w:ascii="Sylfaen" w:hAnsi="Sylfaen"/>
          <w:lang w:val="hy-AM"/>
        </w:rPr>
        <w:t>անդամներից, որոնցից երկուսը՝ ազդակիր շրջանների ներկայացուցիչները և գիտական հանրության ներկայացուցիչը կունենան մեկական քվոտա:</w:t>
      </w:r>
      <w:r w:rsidR="00F553F1">
        <w:rPr>
          <w:rFonts w:ascii="Sylfaen" w:hAnsi="Sylfaen"/>
          <w:lang w:val="hy-AM"/>
        </w:rPr>
        <w:t xml:space="preserve"> Միևնույն ժամանակ, ինչպես գիտական հանրության ներկայացուցչի, այնպես էլ ազդակիր մարզերի ներկայացուցիչների ընտրությունը պետք է իրականացվի ընդհանուր կարգով: Այսինքն, նրանց թեկնածություններն առաջադրվում և ընտրությունն իրականացնում են շահագրգիռ հանրության բոլոր անդամները, և ոչ թե միայն համապատասխան մարզի կամ գիտական շրջանակների անդամները:</w:t>
      </w:r>
    </w:p>
    <w:p w:rsidR="00072DCC" w:rsidRDefault="00072DCC" w:rsidP="00AB1F74">
      <w:pPr>
        <w:jc w:val="both"/>
        <w:rPr>
          <w:rFonts w:ascii="Sylfaen" w:hAnsi="Sylfaen"/>
          <w:lang w:val="hy-AM"/>
        </w:rPr>
      </w:pPr>
    </w:p>
    <w:p w:rsidR="00072DCC" w:rsidRPr="00072DCC" w:rsidRDefault="00072DCC" w:rsidP="00AB1F74">
      <w:pPr>
        <w:jc w:val="both"/>
        <w:rPr>
          <w:rFonts w:ascii="Sylfaen" w:hAnsi="Sylfaen"/>
          <w:b/>
          <w:i/>
          <w:lang w:val="hy-AM"/>
        </w:rPr>
      </w:pPr>
      <w:r w:rsidRPr="00072DCC">
        <w:rPr>
          <w:rFonts w:ascii="Sylfaen" w:hAnsi="Sylfaen"/>
          <w:b/>
          <w:i/>
          <w:lang w:val="hy-AM"/>
        </w:rPr>
        <w:t>Ռոտացիա.</w:t>
      </w:r>
    </w:p>
    <w:p w:rsidR="00072DCC" w:rsidRDefault="00072DCC" w:rsidP="00AB1F74">
      <w:pPr>
        <w:jc w:val="both"/>
        <w:rPr>
          <w:rFonts w:ascii="Sylfaen" w:hAnsi="Sylfaen"/>
          <w:lang w:val="hy-AM"/>
        </w:rPr>
      </w:pPr>
      <w:r w:rsidRPr="007B711A">
        <w:rPr>
          <w:rFonts w:ascii="Sylfaen" w:hAnsi="Sylfaen"/>
          <w:lang w:val="hy-AM"/>
        </w:rPr>
        <w:t>EITI</w:t>
      </w:r>
      <w:r>
        <w:rPr>
          <w:rFonts w:ascii="Sylfaen" w:hAnsi="Sylfaen"/>
          <w:lang w:val="hy-AM"/>
        </w:rPr>
        <w:t xml:space="preserve"> ուղեցույցներով բերված միջազգային լավագույն փորձը չի նախատեսում օրինակներ Բազմաշաառու խմբի գործունեության ժամկետների վերաբերյալ, այլ ընդամենը ամրագրում է, որ դրանք պետք է հնարավորություն ընձեռեն արդյունավետ աշխատելու և անդամների փոփոխելիությունն ապահովելու համար՝ սահմանափակելով նաև</w:t>
      </w:r>
      <w:r w:rsidR="008E1F76">
        <w:rPr>
          <w:rFonts w:ascii="Sylfaen" w:hAnsi="Sylfaen"/>
          <w:lang w:val="hy-AM"/>
        </w:rPr>
        <w:t xml:space="preserve"> բազմակի</w:t>
      </w:r>
      <w:r>
        <w:rPr>
          <w:rFonts w:ascii="Sylfaen" w:hAnsi="Sylfaen"/>
          <w:lang w:val="hy-AM"/>
        </w:rPr>
        <w:t xml:space="preserve"> վերընտրվելու </w:t>
      </w:r>
      <w:r w:rsidR="008E1F76">
        <w:rPr>
          <w:rFonts w:ascii="Sylfaen" w:hAnsi="Sylfaen"/>
          <w:lang w:val="hy-AM"/>
        </w:rPr>
        <w:t>հնարավորությունները</w:t>
      </w:r>
      <w:r>
        <w:rPr>
          <w:rFonts w:ascii="Sylfaen" w:hAnsi="Sylfaen"/>
          <w:lang w:val="hy-AM"/>
        </w:rPr>
        <w:t xml:space="preserve">: </w:t>
      </w:r>
    </w:p>
    <w:p w:rsidR="00042852" w:rsidRDefault="008E1F76" w:rsidP="00AB1F74">
      <w:pPr>
        <w:jc w:val="both"/>
        <w:rPr>
          <w:rFonts w:ascii="Sylfaen" w:hAnsi="Sylfaen"/>
          <w:lang w:val="hy-AM"/>
        </w:rPr>
      </w:pPr>
      <w:r>
        <w:rPr>
          <w:rFonts w:ascii="Sylfaen" w:hAnsi="Sylfaen"/>
          <w:lang w:val="hy-AM"/>
        </w:rPr>
        <w:t>Ու կրկին՝ հայաստանյան իրողություններին անդրադառնալով, առաջարկում եմ սահմանել ռոտացիայի հետևյալ կանոնները. առաջին անգամ ձևավորված Բազմաշահառու խմբի հանրության ներկայացուցիչների գործունեության համար սահմանել ժամկետ՝ մինչև</w:t>
      </w:r>
      <w:r w:rsidR="00042852">
        <w:rPr>
          <w:rFonts w:ascii="Sylfaen" w:hAnsi="Sylfaen"/>
          <w:lang w:val="hy-AM"/>
        </w:rPr>
        <w:t xml:space="preserve"> </w:t>
      </w:r>
      <w:r w:rsidRPr="007B711A">
        <w:rPr>
          <w:rFonts w:ascii="Sylfaen" w:hAnsi="Sylfaen"/>
          <w:lang w:val="hy-AM"/>
        </w:rPr>
        <w:t>EITI</w:t>
      </w:r>
      <w:r>
        <w:rPr>
          <w:rFonts w:ascii="Sylfaen" w:hAnsi="Sylfaen"/>
          <w:lang w:val="hy-AM"/>
        </w:rPr>
        <w:t xml:space="preserve">-ին Հայաստանի Համապատասխանության հարցի որոշումը </w:t>
      </w:r>
      <w:r w:rsidRPr="008E1F76">
        <w:rPr>
          <w:rFonts w:ascii="Sylfaen" w:hAnsi="Sylfaen"/>
          <w:lang w:val="hy-AM"/>
        </w:rPr>
        <w:t>(</w:t>
      </w:r>
      <w:r w:rsidR="00042852">
        <w:rPr>
          <w:rFonts w:ascii="Sylfaen" w:hAnsi="Sylfaen"/>
          <w:lang w:val="hy-AM"/>
        </w:rPr>
        <w:t xml:space="preserve">խմբի ձևավորումից հետո մոտ </w:t>
      </w:r>
      <w:r w:rsidRPr="008E1F76">
        <w:rPr>
          <w:rFonts w:ascii="Sylfaen" w:hAnsi="Sylfaen"/>
          <w:lang w:val="hy-AM"/>
        </w:rPr>
        <w:t xml:space="preserve">2.5 </w:t>
      </w:r>
      <w:r>
        <w:rPr>
          <w:rFonts w:ascii="Sylfaen" w:hAnsi="Sylfaen"/>
          <w:lang w:val="hy-AM"/>
        </w:rPr>
        <w:t>տարի</w:t>
      </w:r>
      <w:r w:rsidR="00042852">
        <w:rPr>
          <w:rFonts w:ascii="Sylfaen" w:hAnsi="Sylfaen"/>
          <w:lang w:val="hy-AM"/>
        </w:rPr>
        <w:t xml:space="preserve">, որն ընդգրկում է </w:t>
      </w:r>
      <w:r w:rsidR="00042852" w:rsidRPr="00042852">
        <w:rPr>
          <w:rFonts w:ascii="Sylfaen" w:hAnsi="Sylfaen"/>
          <w:lang w:val="hy-AM"/>
        </w:rPr>
        <w:t>EITI</w:t>
      </w:r>
      <w:r w:rsidR="00042852">
        <w:rPr>
          <w:rFonts w:ascii="Sylfaen" w:hAnsi="Sylfaen"/>
          <w:lang w:val="hy-AM"/>
        </w:rPr>
        <w:t>-ին Անդամակցության հայտի ներկայացման և Համապատասխանության հարցի որոշման ժամանակահատվածը</w:t>
      </w:r>
      <w:r w:rsidRPr="008E1F76">
        <w:rPr>
          <w:rFonts w:ascii="Sylfaen" w:hAnsi="Sylfaen"/>
          <w:lang w:val="hy-AM"/>
        </w:rPr>
        <w:t>)</w:t>
      </w:r>
      <w:r w:rsidR="00042852">
        <w:rPr>
          <w:rFonts w:ascii="Sylfaen" w:hAnsi="Sylfaen"/>
          <w:lang w:val="hy-AM"/>
        </w:rPr>
        <w:t>:</w:t>
      </w:r>
      <w:r>
        <w:rPr>
          <w:rFonts w:ascii="Sylfaen" w:hAnsi="Sylfaen"/>
          <w:lang w:val="hy-AM"/>
        </w:rPr>
        <w:t xml:space="preserve"> </w:t>
      </w:r>
      <w:r w:rsidR="00042852">
        <w:rPr>
          <w:rFonts w:ascii="Sylfaen" w:hAnsi="Sylfaen"/>
          <w:lang w:val="hy-AM"/>
        </w:rPr>
        <w:t>Այդ ժամկետի ավարտից հետո կարող է ձևավորվել նոր Բազմաշահառու խումբ, իսկ եթե նույն խմբի աշխատանքները շարունակվեն, ապա առաջին հաշվետվության ներկայացումից</w:t>
      </w:r>
      <w:r>
        <w:rPr>
          <w:rFonts w:ascii="Sylfaen" w:hAnsi="Sylfaen"/>
          <w:lang w:val="hy-AM"/>
        </w:rPr>
        <w:t xml:space="preserve"> հետո յուրաքանչյուր տարի</w:t>
      </w:r>
      <w:r w:rsidR="00042852">
        <w:rPr>
          <w:rFonts w:ascii="Sylfaen" w:hAnsi="Sylfaen"/>
          <w:lang w:val="hy-AM"/>
        </w:rPr>
        <w:t xml:space="preserve"> </w:t>
      </w:r>
      <w:r>
        <w:rPr>
          <w:rFonts w:ascii="Sylfaen" w:hAnsi="Sylfaen"/>
          <w:lang w:val="hy-AM"/>
        </w:rPr>
        <w:t>պետք է իրականացվի</w:t>
      </w:r>
      <w:r w:rsidR="00042852">
        <w:rPr>
          <w:rFonts w:ascii="Sylfaen" w:hAnsi="Sylfaen"/>
          <w:lang w:val="hy-AM"/>
        </w:rPr>
        <w:t xml:space="preserve"> հանրության ներկայացուցիչներից</w:t>
      </w:r>
      <w:r>
        <w:rPr>
          <w:rFonts w:ascii="Sylfaen" w:hAnsi="Sylfaen"/>
          <w:lang w:val="hy-AM"/>
        </w:rPr>
        <w:t xml:space="preserve"> երկու անդամի փոփոխություն: </w:t>
      </w:r>
    </w:p>
    <w:p w:rsidR="008E1F76" w:rsidRDefault="0020162C" w:rsidP="00AB1F74">
      <w:pPr>
        <w:jc w:val="both"/>
        <w:rPr>
          <w:rFonts w:ascii="Sylfaen" w:hAnsi="Sylfaen"/>
          <w:lang w:val="hy-AM"/>
        </w:rPr>
      </w:pPr>
      <w:r>
        <w:rPr>
          <w:rFonts w:ascii="Sylfaen" w:hAnsi="Sylfaen"/>
          <w:lang w:val="hy-AM"/>
        </w:rPr>
        <w:t xml:space="preserve">Առաջին Բազմաշահառու </w:t>
      </w:r>
      <w:r w:rsidR="00042852">
        <w:rPr>
          <w:rFonts w:ascii="Sylfaen" w:hAnsi="Sylfaen"/>
          <w:lang w:val="hy-AM"/>
        </w:rPr>
        <w:t>խմբում հանրության անդամների</w:t>
      </w:r>
      <w:r>
        <w:rPr>
          <w:rFonts w:ascii="Sylfaen" w:hAnsi="Sylfaen"/>
          <w:lang w:val="hy-AM"/>
        </w:rPr>
        <w:t xml:space="preserve"> գործունեության համեմատական երկար ժամանակահատվածը կարևոր է խմբի կայուն գործունեությունն ապահովելու համար՝ հա</w:t>
      </w:r>
      <w:r w:rsidR="00042852">
        <w:rPr>
          <w:rFonts w:ascii="Sylfaen" w:hAnsi="Sylfaen"/>
          <w:lang w:val="hy-AM"/>
        </w:rPr>
        <w:t>շ</w:t>
      </w:r>
      <w:r>
        <w:rPr>
          <w:rFonts w:ascii="Sylfaen" w:hAnsi="Sylfaen"/>
          <w:lang w:val="hy-AM"/>
        </w:rPr>
        <w:t>վի առնելով, որ այս փուլում պետք է նախաձեռնվեն ընդերքօգտագործման ոլորտի բազմակողմանի և արմատական փոփոխություններ, որոնք պահանջում են ժամանակ և կայունություն:</w:t>
      </w:r>
    </w:p>
    <w:p w:rsidR="00042852" w:rsidRDefault="00042852" w:rsidP="00AB1F74">
      <w:pPr>
        <w:jc w:val="both"/>
        <w:rPr>
          <w:rFonts w:ascii="Sylfaen" w:hAnsi="Sylfaen"/>
          <w:b/>
          <w:i/>
          <w:lang w:val="hy-AM"/>
        </w:rPr>
      </w:pPr>
    </w:p>
    <w:p w:rsidR="0020162C" w:rsidRPr="0020162C" w:rsidRDefault="0020162C" w:rsidP="00AB1F74">
      <w:pPr>
        <w:jc w:val="both"/>
        <w:rPr>
          <w:rFonts w:ascii="Sylfaen" w:hAnsi="Sylfaen"/>
          <w:b/>
          <w:i/>
          <w:lang w:val="hy-AM"/>
        </w:rPr>
      </w:pPr>
      <w:r w:rsidRPr="0020162C">
        <w:rPr>
          <w:rFonts w:ascii="Sylfaen" w:hAnsi="Sylfaen"/>
          <w:b/>
          <w:i/>
          <w:lang w:val="hy-AM"/>
        </w:rPr>
        <w:lastRenderedPageBreak/>
        <w:t xml:space="preserve">Բազմաշահառու խմբի հանրության ներկայացուցչի </w:t>
      </w:r>
      <w:r>
        <w:rPr>
          <w:rFonts w:ascii="Sylfaen" w:hAnsi="Sylfaen"/>
          <w:b/>
          <w:i/>
          <w:lang w:val="hy-AM"/>
        </w:rPr>
        <w:t>լիազորությունների դադարեցումը</w:t>
      </w:r>
      <w:r w:rsidRPr="0020162C">
        <w:rPr>
          <w:rFonts w:ascii="Sylfaen" w:hAnsi="Sylfaen"/>
          <w:b/>
          <w:i/>
          <w:lang w:val="hy-AM"/>
        </w:rPr>
        <w:t>.</w:t>
      </w:r>
    </w:p>
    <w:p w:rsidR="0020162C" w:rsidRDefault="00CC1DB0" w:rsidP="00AB1F74">
      <w:pPr>
        <w:jc w:val="both"/>
        <w:rPr>
          <w:rFonts w:ascii="Sylfaen" w:hAnsi="Sylfaen"/>
          <w:lang w:val="hy-AM"/>
        </w:rPr>
      </w:pPr>
      <w:r>
        <w:rPr>
          <w:rFonts w:ascii="Sylfaen" w:hAnsi="Sylfaen"/>
          <w:lang w:val="hy-AM"/>
        </w:rPr>
        <w:t xml:space="preserve">Բազմաշահառու խմբի հանրության ներկայացուցիչների </w:t>
      </w:r>
      <w:r w:rsidR="004A01EA">
        <w:rPr>
          <w:rFonts w:ascii="Sylfaen" w:hAnsi="Sylfaen"/>
          <w:lang w:val="hy-AM"/>
        </w:rPr>
        <w:t>լիազորությունները կարող են դադարեցվել</w:t>
      </w:r>
      <w:r w:rsidR="009579E8">
        <w:rPr>
          <w:rFonts w:ascii="Sylfaen" w:hAnsi="Sylfaen"/>
          <w:lang w:val="hy-AM"/>
        </w:rPr>
        <w:t xml:space="preserve"> Բազմաշահառու խմբի գործունեության դադարեցման կամ խմբի ներսում հանրության ներկայացուցիչների</w:t>
      </w:r>
      <w:r w:rsidR="004A01EA">
        <w:rPr>
          <w:rFonts w:ascii="Sylfaen" w:hAnsi="Sylfaen"/>
          <w:lang w:val="hy-AM"/>
        </w:rPr>
        <w:t xml:space="preserve"> ռոտացիայի դեպքում, ինչպես նաև</w:t>
      </w:r>
      <w:r w:rsidR="004A01EA" w:rsidRPr="004A01EA">
        <w:rPr>
          <w:rFonts w:ascii="Sylfaen" w:hAnsi="Sylfaen"/>
          <w:lang w:val="hy-AM"/>
        </w:rPr>
        <w:t xml:space="preserve"> </w:t>
      </w:r>
      <w:r w:rsidR="004A01EA">
        <w:rPr>
          <w:rFonts w:ascii="Sylfaen" w:hAnsi="Sylfaen"/>
          <w:lang w:val="hy-AM"/>
        </w:rPr>
        <w:t xml:space="preserve">եթե անձը չի կարող կամ ինչ-ինչ պատճառներով կամովին հրաժարվում է մասնակցել խմբի աշխատանքներին: Այս դեպքում </w:t>
      </w:r>
      <w:r>
        <w:rPr>
          <w:rFonts w:ascii="Sylfaen" w:hAnsi="Sylfaen"/>
          <w:lang w:val="hy-AM"/>
        </w:rPr>
        <w:t xml:space="preserve">հանրության ներկայացուցիչը </w:t>
      </w:r>
      <w:r w:rsidR="004A01EA">
        <w:rPr>
          <w:rFonts w:ascii="Sylfaen" w:hAnsi="Sylfaen"/>
          <w:lang w:val="hy-AM"/>
        </w:rPr>
        <w:t>կփոխարինվի</w:t>
      </w:r>
      <w:r>
        <w:rPr>
          <w:rFonts w:ascii="Sylfaen" w:hAnsi="Sylfaen"/>
          <w:lang w:val="hy-AM"/>
        </w:rPr>
        <w:t xml:space="preserve"> ընտրվածների ցանկի հաջորդ անդամով: </w:t>
      </w:r>
    </w:p>
    <w:p w:rsidR="0020162C" w:rsidRDefault="0020162C" w:rsidP="00AB1F74">
      <w:pPr>
        <w:jc w:val="both"/>
        <w:rPr>
          <w:rFonts w:ascii="Sylfaen" w:hAnsi="Sylfaen"/>
          <w:lang w:val="hy-AM"/>
        </w:rPr>
      </w:pPr>
    </w:p>
    <w:p w:rsidR="00072DCC" w:rsidRDefault="00072DCC" w:rsidP="00AB1F74">
      <w:pPr>
        <w:jc w:val="both"/>
        <w:rPr>
          <w:rFonts w:ascii="Sylfaen" w:hAnsi="Sylfaen"/>
          <w:lang w:val="hy-AM"/>
        </w:rPr>
      </w:pPr>
      <w:r>
        <w:rPr>
          <w:rFonts w:ascii="Sylfaen" w:hAnsi="Sylfaen"/>
          <w:lang w:val="hy-AM"/>
        </w:rPr>
        <w:t xml:space="preserve"> </w:t>
      </w:r>
    </w:p>
    <w:p w:rsidR="008E1F76" w:rsidRPr="007B711A" w:rsidRDefault="008E1F76" w:rsidP="00AB1F74">
      <w:pPr>
        <w:jc w:val="both"/>
        <w:rPr>
          <w:rFonts w:ascii="Sylfaen" w:hAnsi="Sylfaen"/>
          <w:lang w:val="hy-AM"/>
        </w:rPr>
      </w:pPr>
    </w:p>
    <w:sectPr w:rsidR="008E1F76" w:rsidRPr="007B711A" w:rsidSect="005F5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65" w:rsidRDefault="003E5B65" w:rsidP="00C446CF">
      <w:pPr>
        <w:spacing w:after="0" w:line="240" w:lineRule="auto"/>
      </w:pPr>
      <w:r>
        <w:separator/>
      </w:r>
    </w:p>
  </w:endnote>
  <w:endnote w:type="continuationSeparator" w:id="0">
    <w:p w:rsidR="003E5B65" w:rsidRDefault="003E5B65" w:rsidP="00C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65" w:rsidRDefault="003E5B65" w:rsidP="00C446CF">
      <w:pPr>
        <w:spacing w:after="0" w:line="240" w:lineRule="auto"/>
      </w:pPr>
      <w:r>
        <w:separator/>
      </w:r>
    </w:p>
  </w:footnote>
  <w:footnote w:type="continuationSeparator" w:id="0">
    <w:p w:rsidR="003E5B65" w:rsidRDefault="003E5B65" w:rsidP="00C446CF">
      <w:pPr>
        <w:spacing w:after="0" w:line="240" w:lineRule="auto"/>
      </w:pPr>
      <w:r>
        <w:continuationSeparator/>
      </w:r>
    </w:p>
  </w:footnote>
  <w:footnote w:id="1">
    <w:p w:rsidR="00C446CF" w:rsidRPr="00C446CF" w:rsidRDefault="00C446CF">
      <w:pPr>
        <w:pStyle w:val="FootnoteText"/>
        <w:rPr>
          <w:rFonts w:ascii="Sylfaen" w:hAnsi="Sylfaen"/>
        </w:rPr>
      </w:pPr>
      <w:r>
        <w:rPr>
          <w:rStyle w:val="FootnoteReference"/>
        </w:rPr>
        <w:footnoteRef/>
      </w:r>
      <w:r>
        <w:t xml:space="preserve"> </w:t>
      </w:r>
      <w:r>
        <w:rPr>
          <w:rFonts w:ascii="Sylfaen" w:hAnsi="Sylfaen"/>
        </w:rPr>
        <w:t>Guidance note: Good practices for civil society participation in EITI</w:t>
      </w:r>
    </w:p>
  </w:footnote>
  <w:footnote w:id="2">
    <w:p w:rsidR="003B6E1C" w:rsidRPr="003B6E1C" w:rsidRDefault="003B6E1C">
      <w:pPr>
        <w:pStyle w:val="FootnoteText"/>
        <w:rPr>
          <w:rFonts w:ascii="Sylfaen" w:hAnsi="Sylfaen"/>
        </w:rPr>
      </w:pPr>
      <w:r>
        <w:rPr>
          <w:rStyle w:val="FootnoteReference"/>
        </w:rPr>
        <w:footnoteRef/>
      </w:r>
      <w:r>
        <w:t xml:space="preserve"> </w:t>
      </w:r>
      <w:r>
        <w:rPr>
          <w:rFonts w:ascii="Sylfaen" w:hAnsi="Sylfaen"/>
        </w:rPr>
        <w:t>Civil Society Protocol</w:t>
      </w:r>
    </w:p>
  </w:footnote>
  <w:footnote w:id="3">
    <w:p w:rsidR="004A01EA" w:rsidRPr="004A01EA" w:rsidRDefault="004A01EA">
      <w:pPr>
        <w:pStyle w:val="FootnoteText"/>
        <w:rPr>
          <w:rFonts w:ascii="Sylfaen" w:hAnsi="Sylfaen"/>
        </w:rPr>
      </w:pPr>
      <w:r>
        <w:rPr>
          <w:rStyle w:val="FootnoteReference"/>
        </w:rPr>
        <w:footnoteRef/>
      </w:r>
      <w:r>
        <w:t xml:space="preserve"> </w:t>
      </w:r>
      <w:r>
        <w:rPr>
          <w:rFonts w:ascii="Sylfaen" w:hAnsi="Sylfaen"/>
        </w:rPr>
        <w:t>Guidance note: Good practices for civil society participation in EITI</w:t>
      </w:r>
    </w:p>
  </w:footnote>
  <w:footnote w:id="4">
    <w:p w:rsidR="007B1CD8" w:rsidRPr="007B1CD8" w:rsidRDefault="007B1CD8" w:rsidP="007B1CD8">
      <w:pPr>
        <w:autoSpaceDE w:val="0"/>
        <w:autoSpaceDN w:val="0"/>
        <w:adjustRightInd w:val="0"/>
        <w:spacing w:after="0" w:line="240" w:lineRule="auto"/>
        <w:rPr>
          <w:rFonts w:ascii="Sylfaen" w:hAnsi="Sylfaen"/>
          <w:sz w:val="20"/>
          <w:szCs w:val="20"/>
        </w:rPr>
      </w:pPr>
      <w:r>
        <w:rPr>
          <w:rStyle w:val="FootnoteReference"/>
        </w:rPr>
        <w:footnoteRef/>
      </w:r>
      <w:r>
        <w:t xml:space="preserve"> </w:t>
      </w:r>
      <w:r w:rsidRPr="007B1CD8">
        <w:rPr>
          <w:rFonts w:ascii="Sylfaen" w:hAnsi="Sylfaen"/>
          <w:sz w:val="20"/>
          <w:szCs w:val="20"/>
        </w:rPr>
        <w:t>Civil Society Protocol: “</w:t>
      </w:r>
      <w:r w:rsidRPr="007B1CD8">
        <w:rPr>
          <w:rFonts w:ascii="Sylfaen" w:hAnsi="Sylfaen" w:cs="MyriadPro-Regular"/>
          <w:sz w:val="20"/>
          <w:szCs w:val="20"/>
        </w:rPr>
        <w:t>For purposes of this protocol, references to ‘civil society representatives’ will include civil society representatives who are substantively involved in the EITI process, including but not limited to members of the multi-stakeholder group.”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9CE"/>
    <w:multiLevelType w:val="hybridMultilevel"/>
    <w:tmpl w:val="8668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74"/>
    <w:rsid w:val="00042852"/>
    <w:rsid w:val="00072DCC"/>
    <w:rsid w:val="000A458E"/>
    <w:rsid w:val="001942B7"/>
    <w:rsid w:val="0020162C"/>
    <w:rsid w:val="002A7EF6"/>
    <w:rsid w:val="002B350B"/>
    <w:rsid w:val="00393BA3"/>
    <w:rsid w:val="003B6E1C"/>
    <w:rsid w:val="003E5B65"/>
    <w:rsid w:val="004A01EA"/>
    <w:rsid w:val="004A2D7A"/>
    <w:rsid w:val="005F570F"/>
    <w:rsid w:val="006C6C92"/>
    <w:rsid w:val="007569D3"/>
    <w:rsid w:val="007B1CD8"/>
    <w:rsid w:val="007B711A"/>
    <w:rsid w:val="00804A53"/>
    <w:rsid w:val="008E1F76"/>
    <w:rsid w:val="009579E8"/>
    <w:rsid w:val="009E5DF7"/>
    <w:rsid w:val="00AB1F74"/>
    <w:rsid w:val="00C446CF"/>
    <w:rsid w:val="00C5332A"/>
    <w:rsid w:val="00C724AC"/>
    <w:rsid w:val="00C835A6"/>
    <w:rsid w:val="00C954D8"/>
    <w:rsid w:val="00CC1DB0"/>
    <w:rsid w:val="00D01AFB"/>
    <w:rsid w:val="00DB0429"/>
    <w:rsid w:val="00EB0224"/>
    <w:rsid w:val="00F553F1"/>
    <w:rsid w:val="00F7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BC908-2939-4536-AFA1-1EDC6A5C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0F"/>
  </w:style>
  <w:style w:type="paragraph" w:styleId="Heading2">
    <w:name w:val="heading 2"/>
    <w:basedOn w:val="Normal"/>
    <w:next w:val="Normal"/>
    <w:link w:val="Heading2Char"/>
    <w:uiPriority w:val="9"/>
    <w:unhideWhenUsed/>
    <w:qFormat/>
    <w:rsid w:val="00AB1F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B1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1F74"/>
    <w:rPr>
      <w:b/>
      <w:bCs/>
      <w:i/>
      <w:iCs/>
      <w:color w:val="4F81BD" w:themeColor="accent1"/>
    </w:rPr>
  </w:style>
  <w:style w:type="character" w:styleId="SubtleEmphasis">
    <w:name w:val="Subtle Emphasis"/>
    <w:basedOn w:val="DefaultParagraphFont"/>
    <w:uiPriority w:val="19"/>
    <w:qFormat/>
    <w:rsid w:val="00AB1F74"/>
    <w:rPr>
      <w:i/>
      <w:iCs/>
      <w:color w:val="808080" w:themeColor="text1" w:themeTint="7F"/>
    </w:rPr>
  </w:style>
  <w:style w:type="character" w:customStyle="1" w:styleId="Heading2Char">
    <w:name w:val="Heading 2 Char"/>
    <w:basedOn w:val="DefaultParagraphFont"/>
    <w:link w:val="Heading2"/>
    <w:uiPriority w:val="9"/>
    <w:rsid w:val="00AB1F7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44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CF"/>
    <w:rPr>
      <w:sz w:val="20"/>
      <w:szCs w:val="20"/>
    </w:rPr>
  </w:style>
  <w:style w:type="character" w:styleId="FootnoteReference">
    <w:name w:val="footnote reference"/>
    <w:basedOn w:val="DefaultParagraphFont"/>
    <w:uiPriority w:val="99"/>
    <w:semiHidden/>
    <w:unhideWhenUsed/>
    <w:rsid w:val="00C446CF"/>
    <w:rPr>
      <w:vertAlign w:val="superscript"/>
    </w:rPr>
  </w:style>
  <w:style w:type="paragraph" w:styleId="ListParagraph">
    <w:name w:val="List Paragraph"/>
    <w:basedOn w:val="Normal"/>
    <w:uiPriority w:val="34"/>
    <w:qFormat/>
    <w:rsid w:val="007B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ED2F-FB44-4D04-9035-E4877603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Lena Nazaryan</cp:lastModifiedBy>
  <cp:revision>2</cp:revision>
  <dcterms:created xsi:type="dcterms:W3CDTF">2016-01-25T08:39:00Z</dcterms:created>
  <dcterms:modified xsi:type="dcterms:W3CDTF">2016-01-25T08:39:00Z</dcterms:modified>
</cp:coreProperties>
</file>