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1" w:rsidRPr="006F7844" w:rsidRDefault="008B4401" w:rsidP="008B4401">
      <w:pPr>
        <w:pStyle w:val="IntenseQuote"/>
        <w:jc w:val="right"/>
        <w:rPr>
          <w:rStyle w:val="SubtleEmphasis"/>
          <w:rFonts w:ascii="Sylfaen" w:hAnsi="Sylfaen"/>
          <w:color w:val="512603"/>
          <w:sz w:val="26"/>
          <w:szCs w:val="26"/>
          <w:lang w:val="hy-AM"/>
        </w:rPr>
      </w:pPr>
      <w:bookmarkStart w:id="0" w:name="_GoBack"/>
      <w:bookmarkEnd w:id="0"/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Նյութի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բովանդակությունը՝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</w:p>
    <w:p w:rsidR="008B4401" w:rsidRPr="0020752B" w:rsidRDefault="008B4401" w:rsidP="008B4401">
      <w:pPr>
        <w:pStyle w:val="IntenseQuote"/>
        <w:jc w:val="right"/>
        <w:rPr>
          <w:rStyle w:val="SubtleEmphasis"/>
          <w:color w:val="512603"/>
          <w:sz w:val="26"/>
          <w:szCs w:val="26"/>
        </w:rPr>
      </w:pPr>
      <w:r w:rsidRPr="0020752B">
        <w:rPr>
          <w:rStyle w:val="SubtleEmphasis"/>
          <w:color w:val="512603"/>
          <w:sz w:val="26"/>
          <w:szCs w:val="26"/>
        </w:rPr>
        <w:t>1/ EITI-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ի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="009F0951" w:rsidRPr="0020752B">
        <w:rPr>
          <w:rStyle w:val="SubtleEmphasis"/>
          <w:rFonts w:ascii="Sylfaen" w:hAnsi="Sylfaen"/>
          <w:color w:val="512603"/>
          <w:sz w:val="26"/>
          <w:szCs w:val="26"/>
          <w:lang w:val="hy-AM"/>
        </w:rPr>
        <w:t>շրջանակն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երի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ուրվագծումը</w:t>
      </w:r>
    </w:p>
    <w:p w:rsidR="008B4401" w:rsidRPr="0020752B" w:rsidRDefault="008B4401" w:rsidP="008B4401">
      <w:pPr>
        <w:pStyle w:val="IntenseQuote"/>
        <w:jc w:val="right"/>
        <w:rPr>
          <w:rStyle w:val="SubtleEmphasis"/>
          <w:color w:val="512603"/>
          <w:sz w:val="26"/>
          <w:szCs w:val="26"/>
        </w:rPr>
      </w:pPr>
      <w:r w:rsidRPr="0020752B">
        <w:rPr>
          <w:rStyle w:val="SubtleEmphasis"/>
          <w:color w:val="512603"/>
          <w:sz w:val="26"/>
          <w:szCs w:val="26"/>
        </w:rPr>
        <w:t xml:space="preserve">2/ </w:t>
      </w:r>
      <w:r w:rsidR="0020752B">
        <w:rPr>
          <w:rStyle w:val="SubtleEmphasis"/>
          <w:color w:val="512603"/>
          <w:sz w:val="26"/>
          <w:szCs w:val="26"/>
        </w:rPr>
        <w:t xml:space="preserve">EITI </w:t>
      </w:r>
      <w:r w:rsidR="0020752B">
        <w:rPr>
          <w:rStyle w:val="SubtleEmphasis"/>
          <w:rFonts w:ascii="Sylfaen" w:hAnsi="Sylfaen"/>
          <w:color w:val="512603"/>
          <w:sz w:val="26"/>
          <w:szCs w:val="26"/>
          <w:lang w:val="hy-AM"/>
        </w:rPr>
        <w:t>Ա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շխատանքային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պլանի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բովանդակությունը</w:t>
      </w:r>
    </w:p>
    <w:p w:rsidR="008B4401" w:rsidRPr="0020752B" w:rsidRDefault="008B4401" w:rsidP="008B4401">
      <w:pPr>
        <w:pStyle w:val="IntenseQuote"/>
        <w:jc w:val="right"/>
        <w:rPr>
          <w:rStyle w:val="SubtleEmphasis"/>
          <w:color w:val="512603"/>
          <w:sz w:val="26"/>
          <w:szCs w:val="26"/>
        </w:rPr>
      </w:pPr>
    </w:p>
    <w:p w:rsidR="008B4401" w:rsidRPr="0020752B" w:rsidRDefault="008B4401" w:rsidP="008B4401">
      <w:pPr>
        <w:pStyle w:val="IntenseQuote"/>
        <w:jc w:val="right"/>
        <w:rPr>
          <w:rStyle w:val="SubtleEmphasis"/>
          <w:color w:val="512603"/>
          <w:sz w:val="26"/>
          <w:szCs w:val="26"/>
        </w:rPr>
      </w:pP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Նյութի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հեղինակ՝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</w:p>
    <w:p w:rsidR="008B4401" w:rsidRPr="0020752B" w:rsidRDefault="008B4401" w:rsidP="00E03EEC">
      <w:pPr>
        <w:pStyle w:val="IntenseQuote"/>
        <w:jc w:val="right"/>
        <w:rPr>
          <w:rFonts w:ascii="Sylfaen" w:hAnsi="Sylfaen"/>
          <w:color w:val="512603"/>
          <w:sz w:val="26"/>
          <w:szCs w:val="26"/>
          <w:lang w:val="hy-AM"/>
        </w:rPr>
      </w:pP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Արթուր</w:t>
      </w:r>
      <w:r w:rsidRPr="0020752B">
        <w:rPr>
          <w:rStyle w:val="SubtleEmphasis"/>
          <w:color w:val="512603"/>
          <w:sz w:val="26"/>
          <w:szCs w:val="26"/>
        </w:rPr>
        <w:t xml:space="preserve"> </w:t>
      </w:r>
      <w:r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>Գրիգորյան</w:t>
      </w:r>
      <w:r w:rsidR="00B86F31" w:rsidRPr="0020752B">
        <w:rPr>
          <w:rStyle w:val="SubtleEmphasis"/>
          <w:rFonts w:ascii="Sylfaen" w:hAnsi="Sylfaen" w:cs="Sylfaen"/>
          <w:color w:val="512603"/>
          <w:sz w:val="26"/>
          <w:szCs w:val="26"/>
        </w:rPr>
        <w:t xml:space="preserve">, </w:t>
      </w:r>
      <w:r w:rsidR="00B86F31" w:rsidRPr="0020752B">
        <w:rPr>
          <w:rStyle w:val="SubtleEmphasis"/>
          <w:rFonts w:ascii="Sylfaen" w:hAnsi="Sylfaen" w:cs="Sylfaen"/>
          <w:color w:val="512603"/>
          <w:sz w:val="26"/>
          <w:szCs w:val="26"/>
          <w:lang w:val="hy-AM"/>
        </w:rPr>
        <w:t>էկոլոգիական իրավունքի մասնագետ</w:t>
      </w:r>
    </w:p>
    <w:p w:rsidR="00E03EEC" w:rsidRPr="0020752B" w:rsidRDefault="00E03EEC" w:rsidP="00B86F31">
      <w:pPr>
        <w:pStyle w:val="IntenseQuote"/>
        <w:rPr>
          <w:rFonts w:ascii="Sylfaen" w:hAnsi="Sylfaen" w:cs="Sylfaen"/>
          <w:b w:val="0"/>
          <w:i w:val="0"/>
          <w:lang w:val="hy-AM"/>
        </w:rPr>
      </w:pPr>
    </w:p>
    <w:p w:rsidR="00E03EEC" w:rsidRPr="0020752B" w:rsidRDefault="00E03EEC" w:rsidP="00B86F31">
      <w:pPr>
        <w:pStyle w:val="IntenseQuote"/>
        <w:rPr>
          <w:rFonts w:ascii="Sylfaen" w:hAnsi="Sylfaen" w:cs="Sylfaen"/>
          <w:b w:val="0"/>
          <w:i w:val="0"/>
        </w:rPr>
      </w:pPr>
    </w:p>
    <w:p w:rsidR="00B86F31" w:rsidRDefault="00B86F31" w:rsidP="00B86F31">
      <w:pPr>
        <w:pStyle w:val="IntenseQuote"/>
        <w:rPr>
          <w:lang w:val="hy-AM"/>
        </w:rPr>
      </w:pPr>
      <w:r>
        <w:rPr>
          <w:rFonts w:ascii="Sylfaen" w:hAnsi="Sylfaen" w:cs="Sylfaen"/>
          <w:lang w:val="hy-AM"/>
        </w:rPr>
        <w:t>Նախաբան</w:t>
      </w:r>
      <w:r>
        <w:rPr>
          <w:lang w:val="hy-AM"/>
        </w:rPr>
        <w:t>.</w:t>
      </w:r>
    </w:p>
    <w:p w:rsidR="00B04579" w:rsidRDefault="00B04579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Արդեն շուրջ մեկ տարի է, ինչ Հայաստանում ընթանում են Արդյունահանող ճյուղերի թափանցիկության նախաձեռնությանը </w:t>
      </w:r>
      <w:r w:rsidRPr="00783A0C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EITI</w:t>
      </w:r>
      <w:r w:rsidRPr="00783A0C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Հայաստանի անդամակցության նախապատրաստության գործընթացները: Այս ընթացքում հանրային տարբեր խմբերի հետ հանդիպումներ են կազմակերպել մասնավորապես Համաշխարհային բանկի տարբեր ներկայացուցիչներ և տարբեր միջազգային փորձագետներ, ինչը հստակ ազդակ է գործընթացի կարևորության մասին՝ առավել ևս, որ դրան անդամակցության գործընթաց են սկսել աշխարհի ամենազարգացած պետություններից շատերը </w:t>
      </w:r>
      <w:r w:rsidRPr="00B04579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Գերմանիա, Ֆրանսիա, Իտալիա, ԱՄՆ, Ավստրալիա և այլն</w:t>
      </w:r>
      <w:r w:rsidRPr="00B0457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 Այնուհանդերձ, սա ամենևին չի նշանակում, որ EITI-ին անդամակցությունը Հայաստանի հանրության համար ինքնին դական երևույթ է, եթե</w:t>
      </w:r>
      <w:r w:rsidR="00511E1C">
        <w:rPr>
          <w:rFonts w:ascii="Sylfaen" w:hAnsi="Sylfaen"/>
          <w:lang w:val="hy-AM"/>
        </w:rPr>
        <w:t xml:space="preserve"> զուգահեռաբար չիրականացվեն նաև </w:t>
      </w:r>
      <w:r>
        <w:rPr>
          <w:rFonts w:ascii="Sylfaen" w:hAnsi="Sylfaen"/>
          <w:lang w:val="hy-AM"/>
        </w:rPr>
        <w:t>ընդերքօգտագործման ոլորտի այսօրվա՝ բարձիթողի վիճակը կանոնակարգելուն ուղղված և հանրային շահերից բխող մի շարք ֆունդամենտալ քայլեր:</w:t>
      </w:r>
      <w:r w:rsidR="00511E1C">
        <w:rPr>
          <w:rFonts w:ascii="Sylfaen" w:hAnsi="Sylfaen"/>
          <w:lang w:val="hy-AM"/>
        </w:rPr>
        <w:t xml:space="preserve"> Դրանց վերաբերյալ իմ դիտարկումներն ու առաջարկությունները կներկայացնեմ ստորև:</w:t>
      </w:r>
    </w:p>
    <w:p w:rsidR="008B4401" w:rsidRDefault="00B04579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EITI-ին անդամակցելու համար նախապատրաստվող </w:t>
      </w:r>
      <w:r w:rsidR="00C302B5">
        <w:rPr>
          <w:rFonts w:ascii="Sylfaen" w:hAnsi="Sylfaen"/>
          <w:lang w:val="hy-AM"/>
        </w:rPr>
        <w:t>գործընթացների</w:t>
      </w:r>
      <w:r w:rsidR="00783A0C">
        <w:rPr>
          <w:rFonts w:ascii="Sylfaen" w:hAnsi="Sylfaen"/>
          <w:lang w:val="hy-AM"/>
        </w:rPr>
        <w:t xml:space="preserve"> շրջանակներում</w:t>
      </w:r>
      <w:r w:rsidR="008B4401">
        <w:rPr>
          <w:rFonts w:ascii="Sylfaen" w:hAnsi="Sylfaen"/>
          <w:lang w:val="hy-AM"/>
        </w:rPr>
        <w:t xml:space="preserve"> </w:t>
      </w:r>
      <w:r w:rsidR="008B4401" w:rsidRPr="008B4401">
        <w:rPr>
          <w:rFonts w:ascii="Sylfaen" w:hAnsi="Sylfaen"/>
          <w:lang w:val="hy-AM"/>
        </w:rPr>
        <w:t xml:space="preserve">2015 </w:t>
      </w:r>
      <w:r w:rsidR="008B4401">
        <w:rPr>
          <w:rFonts w:ascii="Sylfaen" w:hAnsi="Sylfaen"/>
          <w:lang w:val="hy-AM"/>
        </w:rPr>
        <w:t xml:space="preserve">թվականի դեկտեմբերի </w:t>
      </w:r>
      <w:r w:rsidR="008B4401" w:rsidRPr="008B4401">
        <w:rPr>
          <w:rFonts w:ascii="Sylfaen" w:hAnsi="Sylfaen"/>
          <w:lang w:val="hy-AM"/>
        </w:rPr>
        <w:t>21</w:t>
      </w:r>
      <w:r w:rsidR="008B4401">
        <w:rPr>
          <w:rFonts w:ascii="Sylfaen" w:hAnsi="Sylfaen"/>
          <w:lang w:val="hy-AM"/>
        </w:rPr>
        <w:t>-ին Հայաստանի ամերիկյան համալսարանում տեղի ունեցա</w:t>
      </w:r>
      <w:r w:rsidR="00783A0C">
        <w:rPr>
          <w:rFonts w:ascii="Sylfaen" w:hAnsi="Sylfaen"/>
          <w:lang w:val="hy-AM"/>
        </w:rPr>
        <w:t>վ քննարկում, որին մասնակցեցին նախաձեռնության նկատմամբ հետաքրքրություն ցուցաբերող քաղաքացիական հասարակության ներկայացուցիչները: Ք</w:t>
      </w:r>
      <w:r w:rsidR="008B4401">
        <w:rPr>
          <w:rFonts w:ascii="Sylfaen" w:hAnsi="Sylfaen"/>
          <w:lang w:val="hy-AM"/>
        </w:rPr>
        <w:t xml:space="preserve">ննարկման </w:t>
      </w:r>
      <w:r w:rsidR="00783A0C">
        <w:rPr>
          <w:rFonts w:ascii="Sylfaen" w:hAnsi="Sylfaen"/>
          <w:lang w:val="hy-AM"/>
        </w:rPr>
        <w:t>արդյունքում համաձայնեցվեցին երեք խումբ հարցեր, որոնց վերաբերյալ քաղ</w:t>
      </w:r>
      <w:r w:rsidR="00C302B5">
        <w:rPr>
          <w:rFonts w:ascii="Sylfaen" w:hAnsi="Sylfaen"/>
          <w:lang w:val="hy-AM"/>
        </w:rPr>
        <w:t>աքացիական</w:t>
      </w:r>
      <w:r w:rsidR="00783A0C">
        <w:rPr>
          <w:rFonts w:ascii="Sylfaen" w:hAnsi="Sylfaen"/>
          <w:lang w:val="hy-AM"/>
        </w:rPr>
        <w:t xml:space="preserve"> </w:t>
      </w:r>
      <w:r w:rsidR="00783A0C">
        <w:rPr>
          <w:rFonts w:ascii="Sylfaen" w:hAnsi="Sylfaen"/>
          <w:lang w:val="hy-AM"/>
        </w:rPr>
        <w:lastRenderedPageBreak/>
        <w:t>հասարակության շահագրգիռ անդամները պետք է մշակեն և ներկայացնեն դիրքորոշում: Դրանք են՝</w:t>
      </w:r>
    </w:p>
    <w:p w:rsidR="00783A0C" w:rsidRDefault="00783A0C" w:rsidP="003302EF">
      <w:pPr>
        <w:jc w:val="both"/>
        <w:rPr>
          <w:rFonts w:ascii="Sylfaen" w:hAnsi="Sylfaen"/>
          <w:lang w:val="hy-AM"/>
        </w:rPr>
      </w:pPr>
      <w:r w:rsidRPr="00783A0C">
        <w:rPr>
          <w:rFonts w:ascii="Sylfaen" w:hAnsi="Sylfaen"/>
          <w:lang w:val="hy-AM"/>
        </w:rPr>
        <w:t xml:space="preserve">1/ EITI </w:t>
      </w:r>
      <w:r>
        <w:rPr>
          <w:rFonts w:ascii="Sylfaen" w:hAnsi="Sylfaen"/>
          <w:lang w:val="hy-AM"/>
        </w:rPr>
        <w:t>նախաձեռնության սահմանների ուրվագծումը.</w:t>
      </w:r>
    </w:p>
    <w:p w:rsidR="00783A0C" w:rsidRDefault="00783A0C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783A0C">
        <w:rPr>
          <w:rFonts w:ascii="Sylfaen" w:hAnsi="Sylfaen"/>
          <w:lang w:val="hy-AM"/>
        </w:rPr>
        <w:t>2/ EITI</w:t>
      </w:r>
      <w:r>
        <w:rPr>
          <w:rFonts w:ascii="Sylfaen" w:hAnsi="Sylfaen"/>
          <w:lang w:val="hy-AM"/>
        </w:rPr>
        <w:t xml:space="preserve"> շրջանակներում քաղ</w:t>
      </w:r>
      <w:r w:rsidR="00C77C7A">
        <w:rPr>
          <w:rFonts w:ascii="Sylfaen" w:hAnsi="Sylfaen"/>
          <w:lang w:val="hy-AM"/>
        </w:rPr>
        <w:t>աքացիական</w:t>
      </w:r>
      <w:r>
        <w:rPr>
          <w:rFonts w:ascii="Sylfaen" w:hAnsi="Sylfaen"/>
          <w:lang w:val="hy-AM"/>
        </w:rPr>
        <w:t xml:space="preserve"> հասարակության առաջարկած աշխատանքային պլանի բովանդակության ուրվագծումը.</w:t>
      </w:r>
    </w:p>
    <w:p w:rsidR="00783A0C" w:rsidRDefault="00783A0C" w:rsidP="003302EF">
      <w:pPr>
        <w:jc w:val="both"/>
        <w:rPr>
          <w:rFonts w:ascii="Sylfaen" w:hAnsi="Sylfaen"/>
          <w:lang w:val="hy-AM"/>
        </w:rPr>
      </w:pPr>
      <w:r w:rsidRPr="00783A0C">
        <w:rPr>
          <w:rFonts w:ascii="Sylfaen" w:hAnsi="Sylfaen"/>
          <w:lang w:val="hy-AM"/>
        </w:rPr>
        <w:t>3/ EITI</w:t>
      </w:r>
      <w:r>
        <w:rPr>
          <w:rFonts w:ascii="Sylfaen" w:hAnsi="Sylfaen"/>
          <w:lang w:val="hy-AM"/>
        </w:rPr>
        <w:t xml:space="preserve"> բազմաշահառու խմբում քաղ</w:t>
      </w:r>
      <w:r w:rsidR="004409A7">
        <w:rPr>
          <w:rFonts w:ascii="Sylfaen" w:hAnsi="Sylfaen"/>
          <w:lang w:val="hy-AM"/>
        </w:rPr>
        <w:t xml:space="preserve">աքացիական </w:t>
      </w:r>
      <w:r>
        <w:rPr>
          <w:rFonts w:ascii="Sylfaen" w:hAnsi="Sylfaen"/>
          <w:lang w:val="hy-AM"/>
        </w:rPr>
        <w:t>հասարակության անդամների ընտրության կարգի սահմանումը.</w:t>
      </w:r>
    </w:p>
    <w:p w:rsidR="00783A0C" w:rsidRDefault="00783A0C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Սույն վերլուծական նյութով ներկայացվում են առաջարկություններ նշված երեք հարցախմբից առաջին երկուսի</w:t>
      </w:r>
      <w:r w:rsidR="00722E4C">
        <w:rPr>
          <w:rFonts w:ascii="Sylfaen" w:hAnsi="Sylfaen"/>
          <w:lang w:val="hy-AM"/>
        </w:rPr>
        <w:t xml:space="preserve">՝ </w:t>
      </w:r>
      <w:r w:rsidR="00722E4C" w:rsidRPr="00722E4C">
        <w:rPr>
          <w:rFonts w:ascii="Sylfaen" w:hAnsi="Sylfaen"/>
          <w:lang w:val="hy-AM"/>
        </w:rPr>
        <w:t>EITI</w:t>
      </w:r>
      <w:r w:rsidR="00722E4C">
        <w:rPr>
          <w:rFonts w:ascii="Sylfaen" w:hAnsi="Sylfaen"/>
          <w:lang w:val="hy-AM"/>
        </w:rPr>
        <w:t>-ի սահմանների և դրանց շրջանակներում ներկայացվող հանրային օրակարգի խնդիրների վերաբերյալ:</w:t>
      </w:r>
      <w:r>
        <w:rPr>
          <w:rFonts w:ascii="Sylfaen" w:hAnsi="Sylfaen"/>
          <w:lang w:val="hy-AM"/>
        </w:rPr>
        <w:t xml:space="preserve"> </w:t>
      </w:r>
      <w:r w:rsidR="00722E4C">
        <w:rPr>
          <w:rFonts w:ascii="Sylfaen" w:hAnsi="Sylfaen"/>
          <w:lang w:val="hy-AM"/>
        </w:rPr>
        <w:t>Նշված առաջարկությունները</w:t>
      </w:r>
      <w:r>
        <w:rPr>
          <w:rFonts w:ascii="Sylfaen" w:hAnsi="Sylfaen"/>
          <w:lang w:val="hy-AM"/>
        </w:rPr>
        <w:t xml:space="preserve"> ենթակա են քննարկման</w:t>
      </w:r>
      <w:r w:rsidR="00245D64">
        <w:rPr>
          <w:rFonts w:ascii="Sylfaen" w:hAnsi="Sylfaen"/>
          <w:lang w:val="hy-AM"/>
        </w:rPr>
        <w:t xml:space="preserve"> </w:t>
      </w:r>
      <w:r w:rsidR="00245D64" w:rsidRPr="00783A0C">
        <w:rPr>
          <w:rFonts w:ascii="Sylfaen" w:hAnsi="Sylfaen"/>
          <w:lang w:val="hy-AM"/>
        </w:rPr>
        <w:t>EITI</w:t>
      </w:r>
      <w:r w:rsidR="00245D64">
        <w:rPr>
          <w:rFonts w:ascii="Sylfaen" w:hAnsi="Sylfaen"/>
          <w:lang w:val="hy-AM"/>
        </w:rPr>
        <w:t xml:space="preserve"> նախաձեռնությամբ հետաքրքրված</w:t>
      </w:r>
      <w:r>
        <w:rPr>
          <w:rFonts w:ascii="Sylfaen" w:hAnsi="Sylfaen"/>
          <w:lang w:val="hy-AM"/>
        </w:rPr>
        <w:t xml:space="preserve"> քաղհասարակության ներկայացուցիչների կողմից</w:t>
      </w:r>
      <w:r w:rsidR="00245D64">
        <w:rPr>
          <w:rFonts w:ascii="Sylfaen" w:hAnsi="Sylfaen"/>
          <w:lang w:val="hy-AM"/>
        </w:rPr>
        <w:t>, որի արդյունքում ակնկալվում է վերը նշված հարցերի շուրջ ձևավորել վերջնական դիրքորոշում</w:t>
      </w:r>
      <w:r w:rsidR="00722E4C">
        <w:rPr>
          <w:rFonts w:ascii="Sylfaen" w:hAnsi="Sylfaen"/>
          <w:lang w:val="hy-AM"/>
        </w:rPr>
        <w:t xml:space="preserve"> և </w:t>
      </w:r>
      <w:r w:rsidR="00722E4C" w:rsidRPr="00722E4C">
        <w:rPr>
          <w:rFonts w:ascii="Sylfaen" w:hAnsi="Sylfaen"/>
          <w:lang w:val="hy-AM"/>
        </w:rPr>
        <w:t>EITI</w:t>
      </w:r>
      <w:r w:rsidR="00245D64">
        <w:rPr>
          <w:rFonts w:ascii="Sylfaen" w:hAnsi="Sylfaen"/>
          <w:lang w:val="hy-AM"/>
        </w:rPr>
        <w:t xml:space="preserve"> բազմաշահառու խմբի՝ հանրային սեկտորի ներկայացուցիչներին</w:t>
      </w:r>
      <w:r w:rsidR="005B0219" w:rsidRPr="005B0219">
        <w:rPr>
          <w:rFonts w:ascii="Sylfaen" w:hAnsi="Sylfaen"/>
          <w:lang w:val="hy-AM"/>
        </w:rPr>
        <w:t xml:space="preserve"> </w:t>
      </w:r>
      <w:r w:rsidR="00245D64">
        <w:rPr>
          <w:rFonts w:ascii="Sylfaen" w:hAnsi="Sylfaen"/>
          <w:lang w:val="hy-AM"/>
        </w:rPr>
        <w:t>պատվիրակել</w:t>
      </w:r>
      <w:r w:rsidR="005B0219">
        <w:rPr>
          <w:rFonts w:ascii="Sylfaen" w:hAnsi="Sylfaen"/>
          <w:lang w:val="hy-AM"/>
        </w:rPr>
        <w:t>, որպեսզի</w:t>
      </w:r>
      <w:r w:rsidR="00245D64">
        <w:rPr>
          <w:rFonts w:ascii="Sylfaen" w:hAnsi="Sylfaen"/>
          <w:lang w:val="hy-AM"/>
        </w:rPr>
        <w:t xml:space="preserve"> </w:t>
      </w:r>
      <w:r w:rsidR="005B0219">
        <w:rPr>
          <w:rFonts w:ascii="Sylfaen" w:hAnsi="Sylfaen"/>
          <w:lang w:val="hy-AM"/>
        </w:rPr>
        <w:t xml:space="preserve">աշխատանքային պլանում, ինչպես նաև խմբի աշխատանքների ընթացքում </w:t>
      </w:r>
      <w:r w:rsidR="00245D64">
        <w:rPr>
          <w:rFonts w:ascii="Sylfaen" w:hAnsi="Sylfaen"/>
          <w:lang w:val="hy-AM"/>
        </w:rPr>
        <w:t xml:space="preserve">այդ </w:t>
      </w:r>
      <w:r w:rsidR="005B0219">
        <w:rPr>
          <w:rFonts w:ascii="Sylfaen" w:hAnsi="Sylfaen"/>
          <w:lang w:val="hy-AM"/>
        </w:rPr>
        <w:t>դիրքորոշումը պատշաճ կերպով ներկայացվի և պաշտպանվի</w:t>
      </w:r>
      <w:r w:rsidR="00245D64">
        <w:rPr>
          <w:rFonts w:ascii="Sylfaen" w:hAnsi="Sylfaen"/>
          <w:lang w:val="hy-AM"/>
        </w:rPr>
        <w:t>:</w:t>
      </w:r>
      <w:r w:rsidR="005B0219">
        <w:rPr>
          <w:rFonts w:ascii="Sylfaen" w:hAnsi="Sylfaen"/>
          <w:lang w:val="hy-AM"/>
        </w:rPr>
        <w:t xml:space="preserve"> Այսպիսով, հանրության կողմից ընտրված ներկայացուցիչները ոչ թե</w:t>
      </w:r>
      <w:r w:rsidR="00CB5DAA">
        <w:rPr>
          <w:rFonts w:ascii="Sylfaen" w:hAnsi="Sylfaen"/>
          <w:lang w:val="hy-AM"/>
        </w:rPr>
        <w:t xml:space="preserve"> սեփական հայեցողությամբ՝</w:t>
      </w:r>
      <w:r w:rsidR="005B0219">
        <w:rPr>
          <w:rFonts w:ascii="Sylfaen" w:hAnsi="Sylfaen"/>
          <w:lang w:val="hy-AM"/>
        </w:rPr>
        <w:t xml:space="preserve"> ինքնուրույն են ձևավորելու </w:t>
      </w:r>
      <w:r w:rsidR="00CB5DAA" w:rsidRPr="00CB5DAA">
        <w:rPr>
          <w:rFonts w:ascii="Sylfaen" w:hAnsi="Sylfaen"/>
          <w:lang w:val="hy-AM"/>
        </w:rPr>
        <w:t xml:space="preserve">EITI </w:t>
      </w:r>
      <w:r w:rsidR="005B0219">
        <w:rPr>
          <w:rFonts w:ascii="Sylfaen" w:hAnsi="Sylfaen"/>
          <w:lang w:val="hy-AM"/>
        </w:rPr>
        <w:t xml:space="preserve">աշխատանքային </w:t>
      </w:r>
      <w:r w:rsidR="00722E4C">
        <w:rPr>
          <w:rFonts w:ascii="Sylfaen" w:hAnsi="Sylfaen"/>
          <w:lang w:val="hy-AM"/>
        </w:rPr>
        <w:t>ծրագր</w:t>
      </w:r>
      <w:r w:rsidR="005B0219">
        <w:rPr>
          <w:rFonts w:ascii="Sylfaen" w:hAnsi="Sylfaen"/>
          <w:lang w:val="hy-AM"/>
        </w:rPr>
        <w:t xml:space="preserve">ի հանրային օրակարգը, ինչպես </w:t>
      </w:r>
      <w:r w:rsidR="005B0219" w:rsidRPr="005B0219">
        <w:rPr>
          <w:rFonts w:ascii="Sylfaen" w:hAnsi="Sylfaen"/>
          <w:lang w:val="hy-AM"/>
        </w:rPr>
        <w:t xml:space="preserve">EITI </w:t>
      </w:r>
      <w:r w:rsidR="005B0219">
        <w:rPr>
          <w:rFonts w:ascii="Sylfaen" w:hAnsi="Sylfaen"/>
          <w:lang w:val="hy-AM"/>
        </w:rPr>
        <w:t>նախաձեռնության այլ անդամ երկրներում, այլ հանդես են գալու որպես արդեն իսկ ձևակերպված հանրային օրակարգը բազմաշահառու խմբի գործունեության ընթացքում ներկայացնող և պաշտպանող անձիք:</w:t>
      </w:r>
    </w:p>
    <w:p w:rsidR="00AC21EE" w:rsidRPr="002B350B" w:rsidRDefault="00AC21EE" w:rsidP="00AC21E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Օրակարգային երրորդ հարցի՝ Բազմաշահառու խմբում հանրության ներկայացուցիչների ընտրության վերաբերյալ նշեմ միայն, որ հայաստանյան համատեքստում ուժեղ և սկզբունքային հանրային հատվածի գործոնը սկզբունքային կարևորություն ունի գործընթացի հնարավոր ռիսկերը կառավարելու և մարտահրավերներին արդյուանվետ կերպով դիմակայելու տեսանկյունից, եթե կառավարությունը փորձի իրական փոփոխությունների փոխարեն կատարել իմիտացիոն գործողություններ, իսկ հանրությանն օգտագործել իր քայլերը լեգիտիմացնելու համար: Կառավարության այդպիսի վարքագծի օրինակ է հանդիսանում «Շրջակա միջավայրի վրա ազդեցության գնահատման և փորձաքննության մաին» ՀՀ նոր օրենքի մշակման փորձարռությունը, երբ աշխատանքային խմբում ներգրավված հանրության ներկյացուցիչները ստորագրեցին մի օրինագծի տակ, սակայն Ազգային ժողով ներկայացվեց էապես աղավաղված օրինագիծ: Անհրաժեշտ մշտապես  հիշել, որ կառավարության և մասնավոր սեկտորի համար </w:t>
      </w:r>
      <w:r w:rsidRPr="00AB1F74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>-ին անդամակցությունը խոստանում է ներդրումներ և վարկային միջոցներ, մինչդեռ հանրային բազմաթիվ շերտեր սկզբունքորեն դեմ են արտահայտվում այսօրվա պայմաններում  ոլորտի միջազգային ֆնանսավորմանը՝ մինչև ոլորտում չիրականացվեն բազմակողմանի և որակյալ կարգավորմաներ:</w:t>
      </w:r>
    </w:p>
    <w:p w:rsidR="005750C9" w:rsidRDefault="00722E4C" w:rsidP="003302EF">
      <w:pPr>
        <w:jc w:val="both"/>
        <w:rPr>
          <w:rFonts w:ascii="Sylfaen" w:hAnsi="Sylfaen"/>
          <w:lang w:val="hy-AM"/>
        </w:rPr>
      </w:pPr>
      <w:r w:rsidRPr="00722E4C">
        <w:rPr>
          <w:rFonts w:ascii="Sylfaen" w:hAnsi="Sylfaen"/>
          <w:lang w:val="hy-AM"/>
        </w:rPr>
        <w:lastRenderedPageBreak/>
        <w:t>EITI</w:t>
      </w:r>
      <w:r>
        <w:rPr>
          <w:rFonts w:ascii="Sylfaen" w:hAnsi="Sylfaen"/>
          <w:lang w:val="hy-AM"/>
        </w:rPr>
        <w:t xml:space="preserve"> </w:t>
      </w:r>
      <w:r w:rsidR="005750C9">
        <w:rPr>
          <w:rFonts w:ascii="Sylfaen" w:hAnsi="Sylfaen"/>
          <w:lang w:val="hy-AM"/>
        </w:rPr>
        <w:t>սահմաների շուրջ վերլուծության</w:t>
      </w:r>
      <w:r>
        <w:rPr>
          <w:rFonts w:ascii="Sylfaen" w:hAnsi="Sylfaen"/>
          <w:lang w:val="hy-AM"/>
        </w:rPr>
        <w:t xml:space="preserve"> հիմք են </w:t>
      </w:r>
      <w:r w:rsidR="005750C9">
        <w:rPr>
          <w:rFonts w:ascii="Sylfaen" w:hAnsi="Sylfaen"/>
          <w:lang w:val="hy-AM"/>
        </w:rPr>
        <w:t>հանդիսաց</w:t>
      </w:r>
      <w:r>
        <w:rPr>
          <w:rFonts w:ascii="Sylfaen" w:hAnsi="Sylfaen"/>
          <w:lang w:val="hy-AM"/>
        </w:rPr>
        <w:t xml:space="preserve">ել </w:t>
      </w:r>
      <w:r w:rsidRPr="00722E4C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ստանդարտի սկզբունքները և դրանց վերաբերյալ </w:t>
      </w:r>
      <w:r w:rsidRPr="00722E4C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Քարտուղարության կողմից մշակված ուղեցույցի պաշտոնական մեկնաբանությունները</w:t>
      </w:r>
      <w:r w:rsidR="005750C9">
        <w:rPr>
          <w:rFonts w:ascii="Sylfaen" w:hAnsi="Sylfaen"/>
          <w:lang w:val="hy-AM"/>
        </w:rPr>
        <w:t xml:space="preserve">, ինչպես նաև նույն ուղեցույցում ներկայացված՝ </w:t>
      </w:r>
      <w:r w:rsidR="005750C9" w:rsidRPr="00722E4C">
        <w:rPr>
          <w:rFonts w:ascii="Sylfaen" w:hAnsi="Sylfaen"/>
          <w:lang w:val="hy-AM"/>
        </w:rPr>
        <w:t>EITI</w:t>
      </w:r>
      <w:r w:rsidR="005750C9">
        <w:rPr>
          <w:rStyle w:val="FootnoteReference"/>
          <w:rFonts w:ascii="Sylfaen" w:hAnsi="Sylfaen"/>
          <w:lang w:val="hy-AM"/>
        </w:rPr>
        <w:t xml:space="preserve"> </w:t>
      </w:r>
      <w:r w:rsidR="005750C9">
        <w:rPr>
          <w:rFonts w:ascii="Sylfaen" w:hAnsi="Sylfaen"/>
          <w:lang w:val="hy-AM"/>
        </w:rPr>
        <w:t>հաշվետվության բովանդակային մասին առնչվող դրույթները</w:t>
      </w:r>
      <w:r>
        <w:rPr>
          <w:rStyle w:val="FootnoteReference"/>
          <w:rFonts w:ascii="Sylfaen" w:hAnsi="Sylfaen"/>
          <w:lang w:val="hy-AM"/>
        </w:rPr>
        <w:footnoteReference w:id="1"/>
      </w:r>
      <w:r>
        <w:rPr>
          <w:rFonts w:ascii="Sylfaen" w:hAnsi="Sylfaen"/>
          <w:lang w:val="hy-AM"/>
        </w:rPr>
        <w:t xml:space="preserve">: </w:t>
      </w:r>
    </w:p>
    <w:p w:rsidR="00A97F67" w:rsidRDefault="00722E4C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Բազմաշահառու խմբի կողմից մշակվելիք աշխատանքային ծրագրում հանրության կողմից ներառվելիք</w:t>
      </w:r>
      <w:r w:rsidR="00A97F67">
        <w:rPr>
          <w:rFonts w:ascii="Sylfaen" w:hAnsi="Sylfaen"/>
          <w:lang w:val="hy-AM"/>
        </w:rPr>
        <w:t xml:space="preserve"> և սույն վերլուծական նյութում մատնանշվող</w:t>
      </w:r>
      <w:r>
        <w:rPr>
          <w:rFonts w:ascii="Sylfaen" w:hAnsi="Sylfaen"/>
          <w:lang w:val="hy-AM"/>
        </w:rPr>
        <w:t xml:space="preserve"> հիմնախնդիրները </w:t>
      </w:r>
      <w:r w:rsidR="00A97F67">
        <w:rPr>
          <w:rFonts w:ascii="Sylfaen" w:hAnsi="Sylfaen"/>
          <w:lang w:val="hy-AM"/>
        </w:rPr>
        <w:t>հայեցողական կերպով չեն ընտրվել: Դրանք բխում են հանքարդյունաբերությանն առնչվող հարցերով Հայաստանի միջազգային պարտավորություններից, օրենսդրությամբ կարգավորված մարդու իրավունքներից, Հայաստանի կողմից ընդունված հայեցակարգային փաստաթղթերից, գիտակրթական և հետազոտական կազմակերպությունների</w:t>
      </w:r>
      <w:r w:rsidR="005750C9">
        <w:rPr>
          <w:rFonts w:ascii="Sylfaen" w:hAnsi="Sylfaen"/>
          <w:lang w:val="hy-AM"/>
        </w:rPr>
        <w:t>, միջազգային ֆինանսական հաստատությունների</w:t>
      </w:r>
      <w:r w:rsidR="00A97F67">
        <w:rPr>
          <w:rFonts w:ascii="Sylfaen" w:hAnsi="Sylfaen"/>
          <w:lang w:val="hy-AM"/>
        </w:rPr>
        <w:t xml:space="preserve"> կողմից արված վերլուծություններից, ինչպես նաև քաղաքացիական հասարակության և ազդակիր համայնքների ներկայացուցիչների կողմից պարբերաբար բարձրացվող հիմնահարցերից: </w:t>
      </w:r>
    </w:p>
    <w:p w:rsidR="008B4401" w:rsidRPr="00A97F67" w:rsidRDefault="00A97F67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Այսպիսով, ներկայացվող բովանդակային առաջարկությունները հիմնավորված են հանրային օրակարգում եղած փաստարկներով և ներկայացնում են ոլորտին առնչվող մտահոգություններն ու իրավական/ռազմավարական հիմնախնդիրները: Միևնույն ժամանակ, դրանք նաև լիարժեք կերպով տեղավորվում են </w:t>
      </w:r>
      <w:r w:rsidRPr="00A97F67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 xml:space="preserve">Քարտուղարության կողմից մշակված </w:t>
      </w:r>
      <w:r w:rsidRPr="00722E4C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ստանդարտի շրջանակներում:</w:t>
      </w:r>
    </w:p>
    <w:p w:rsidR="00A97F67" w:rsidRDefault="00A97F67" w:rsidP="003302EF">
      <w:pPr>
        <w:jc w:val="both"/>
        <w:rPr>
          <w:rFonts w:ascii="Sylfaen" w:hAnsi="Sylfaen"/>
          <w:lang w:val="hy-AM"/>
        </w:rPr>
      </w:pPr>
    </w:p>
    <w:p w:rsidR="00B86F31" w:rsidRDefault="00E03EEC" w:rsidP="00E03EEC">
      <w:pPr>
        <w:pStyle w:val="IntenseQuote"/>
        <w:rPr>
          <w:lang w:val="hy-AM"/>
        </w:rPr>
      </w:pPr>
      <w:r>
        <w:rPr>
          <w:rFonts w:ascii="Sylfaen" w:hAnsi="Sylfaen"/>
          <w:lang w:val="hy-AM"/>
        </w:rPr>
        <w:t xml:space="preserve">ա. </w:t>
      </w:r>
      <w:r w:rsidR="00B86F31" w:rsidRPr="005B0219">
        <w:rPr>
          <w:lang w:val="hy-AM"/>
        </w:rPr>
        <w:t>EITI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ստանդարտով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ամրագրված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սկզբունքները՝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որպես</w:t>
      </w:r>
      <w:r w:rsidR="00B072AF" w:rsidRPr="00B072AF">
        <w:rPr>
          <w:rFonts w:ascii="Sylfaen" w:hAnsi="Sylfaen" w:cs="Sylfaen"/>
          <w:lang w:val="hy-AM"/>
        </w:rPr>
        <w:t xml:space="preserve"> </w:t>
      </w:r>
      <w:r w:rsidR="00B86F31">
        <w:rPr>
          <w:lang w:val="hy-AM"/>
        </w:rPr>
        <w:t xml:space="preserve"> </w:t>
      </w:r>
      <w:r w:rsidR="00B86F31" w:rsidRPr="005B0219">
        <w:rPr>
          <w:lang w:val="hy-AM"/>
        </w:rPr>
        <w:t>EITI</w:t>
      </w:r>
      <w:r w:rsidR="00B86F31">
        <w:rPr>
          <w:lang w:val="hy-AM"/>
        </w:rPr>
        <w:t xml:space="preserve"> </w:t>
      </w:r>
      <w:r w:rsidR="00FD0F95">
        <w:rPr>
          <w:rFonts w:ascii="Sylfaen" w:hAnsi="Sylfaen"/>
          <w:lang w:val="hy-AM"/>
        </w:rPr>
        <w:t>շրջանակ</w:t>
      </w:r>
      <w:r w:rsidR="00B86F31">
        <w:rPr>
          <w:rFonts w:ascii="Sylfaen" w:hAnsi="Sylfaen" w:cs="Sylfaen"/>
          <w:lang w:val="hy-AM"/>
        </w:rPr>
        <w:t>ների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ուրվագծման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չափելի</w:t>
      </w:r>
      <w:r w:rsidR="00B86F31">
        <w:rPr>
          <w:lang w:val="hy-AM"/>
        </w:rPr>
        <w:t xml:space="preserve"> </w:t>
      </w:r>
      <w:r w:rsidR="00B86F31">
        <w:rPr>
          <w:rFonts w:ascii="Sylfaen" w:hAnsi="Sylfaen" w:cs="Sylfaen"/>
          <w:lang w:val="hy-AM"/>
        </w:rPr>
        <w:t>հիմք</w:t>
      </w:r>
      <w:r w:rsidR="00B86F31">
        <w:rPr>
          <w:lang w:val="hy-AM"/>
        </w:rPr>
        <w:t>.</w:t>
      </w:r>
    </w:p>
    <w:p w:rsidR="00E01D29" w:rsidRDefault="004A2BE9" w:rsidP="003302EF">
      <w:pPr>
        <w:jc w:val="both"/>
        <w:rPr>
          <w:rFonts w:ascii="Sylfaen" w:hAnsi="Sylfaen"/>
          <w:lang w:val="hy-AM"/>
        </w:rPr>
      </w:pPr>
      <w:r w:rsidRPr="005B0219">
        <w:rPr>
          <w:rFonts w:ascii="Sylfaen" w:hAnsi="Sylfaen"/>
          <w:lang w:val="hy-AM"/>
        </w:rPr>
        <w:t>EITI</w:t>
      </w:r>
      <w:r w:rsidRPr="004A2BE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գործընթացում հանրության մասնակցության շրջանակները, կամ առհասարակ դրա նպատակահարմարությունը անմիջականորեն պայմանավորված են այդ գործընթացի բովանդակության հետ: Այլ կերպ ասած՝ ինչու՞ պետք է հանրությունը հետաքրքրված լինի այդ գործընթացի մասնակցության հարցում, ո՞րն է դրա կարևորությունը հանրային օրակարգի տեսանկյունից</w:t>
      </w:r>
      <w:r w:rsidR="00E01D29">
        <w:rPr>
          <w:rFonts w:ascii="Sylfaen" w:hAnsi="Sylfaen"/>
          <w:lang w:val="hy-AM"/>
        </w:rPr>
        <w:t>: Կա հիմնավոր</w:t>
      </w:r>
      <w:r w:rsidR="00737039">
        <w:rPr>
          <w:rFonts w:ascii="Sylfaen" w:hAnsi="Sylfaen"/>
          <w:lang w:val="hy-AM"/>
        </w:rPr>
        <w:t>ված</w:t>
      </w:r>
      <w:r w:rsidR="002D6833">
        <w:rPr>
          <w:rFonts w:ascii="Sylfaen" w:hAnsi="Sylfaen"/>
          <w:lang w:val="hy-AM"/>
        </w:rPr>
        <w:t xml:space="preserve"> մտավախություն, որ նախաձեռնությանը միանալու պարագայում կարող է էլ ավելի լայն թափ ստանալ</w:t>
      </w:r>
      <w:r>
        <w:rPr>
          <w:rFonts w:ascii="Sylfaen" w:hAnsi="Sylfaen"/>
          <w:lang w:val="hy-AM"/>
        </w:rPr>
        <w:t xml:space="preserve"> </w:t>
      </w:r>
      <w:r w:rsidR="00E01D29">
        <w:rPr>
          <w:rFonts w:ascii="Sylfaen" w:hAnsi="Sylfaen"/>
          <w:lang w:val="hy-AM"/>
        </w:rPr>
        <w:t>ընդերքօգտագործման ոլորտի ներկայիս՝ չափազանց անպատասխանատու</w:t>
      </w:r>
      <w:r w:rsidR="00737039">
        <w:rPr>
          <w:rFonts w:ascii="Sylfaen" w:hAnsi="Sylfaen"/>
          <w:lang w:val="hy-AM"/>
        </w:rPr>
        <w:t xml:space="preserve"> և անվերահսկելի</w:t>
      </w:r>
      <w:r w:rsidR="00E01D29">
        <w:rPr>
          <w:rFonts w:ascii="Sylfaen" w:hAnsi="Sylfaen"/>
          <w:lang w:val="hy-AM"/>
        </w:rPr>
        <w:t xml:space="preserve"> ֆինանսավորումը տարաբնույթ միջազգային կառույցների կողմից, որոնց դեմ տարիներ շարունակ պայքարում է քաղաքացիական հասարակությունը</w:t>
      </w:r>
      <w:r>
        <w:rPr>
          <w:rFonts w:ascii="Sylfaen" w:hAnsi="Sylfaen"/>
          <w:lang w:val="hy-AM"/>
        </w:rPr>
        <w:t xml:space="preserve">: </w:t>
      </w:r>
      <w:r w:rsidR="00E01D29">
        <w:rPr>
          <w:rFonts w:ascii="Sylfaen" w:hAnsi="Sylfaen"/>
          <w:lang w:val="hy-AM"/>
        </w:rPr>
        <w:t>Այդ ռիսկերը չեզոքացնելու համար անհրաժեշտ է ձեռնարկել հստակ և սկզբունքային քայլեր, որպեսզի EIT</w:t>
      </w:r>
      <w:r w:rsidR="00E01D29" w:rsidRPr="002D6833">
        <w:rPr>
          <w:rFonts w:ascii="Sylfaen" w:hAnsi="Sylfaen"/>
          <w:lang w:val="hy-AM"/>
        </w:rPr>
        <w:t>I</w:t>
      </w:r>
      <w:r w:rsidR="00E01D29">
        <w:rPr>
          <w:rFonts w:ascii="Sylfaen" w:hAnsi="Sylfaen"/>
          <w:lang w:val="hy-AM"/>
        </w:rPr>
        <w:t>-ին Հայաստանի անդամակցությունը չլինի հերթական առարկայազուրկ, ձևական մի գործընթաց, այլ իրականում նպաստի EIT</w:t>
      </w:r>
      <w:r w:rsidR="00E01D29" w:rsidRPr="002D6833">
        <w:rPr>
          <w:rFonts w:ascii="Sylfaen" w:hAnsi="Sylfaen"/>
          <w:lang w:val="hy-AM"/>
        </w:rPr>
        <w:t>I</w:t>
      </w:r>
      <w:r w:rsidR="00E01D29">
        <w:rPr>
          <w:rFonts w:ascii="Sylfaen" w:hAnsi="Sylfaen"/>
          <w:lang w:val="hy-AM"/>
        </w:rPr>
        <w:t xml:space="preserve"> սկզբունքներով սահմանված կայուն զարգացմանն ու </w:t>
      </w:r>
      <w:r w:rsidR="00E01D29">
        <w:rPr>
          <w:rFonts w:ascii="Sylfaen" w:hAnsi="Sylfaen"/>
          <w:lang w:val="hy-AM"/>
        </w:rPr>
        <w:lastRenderedPageBreak/>
        <w:t xml:space="preserve">աղքատության նվազեցմանը՝ այդ թվում հանքարդյունաբերության </w:t>
      </w:r>
      <w:r w:rsidR="00B072AF">
        <w:rPr>
          <w:rFonts w:ascii="Sylfaen" w:hAnsi="Sylfaen"/>
          <w:lang w:val="hy-AM"/>
        </w:rPr>
        <w:t xml:space="preserve">պատճառած </w:t>
      </w:r>
      <w:r w:rsidR="00E01D29">
        <w:rPr>
          <w:rFonts w:ascii="Sylfaen" w:hAnsi="Sylfaen"/>
          <w:lang w:val="hy-AM"/>
        </w:rPr>
        <w:t>վնասները չեզոքացնելու ճանապարհով:</w:t>
      </w:r>
    </w:p>
    <w:p w:rsidR="00E838BB" w:rsidRDefault="0068725F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Աշխատանքային ծրագրի օրակարգի վերաբերյալ բովանդակային առաջարկությունները հիմնավորելու համար նախ</w:t>
      </w:r>
      <w:r w:rsidR="00B86F31">
        <w:rPr>
          <w:rFonts w:ascii="Sylfaen" w:hAnsi="Sylfaen"/>
          <w:lang w:val="hy-AM"/>
        </w:rPr>
        <w:t xml:space="preserve"> ներկայացնում ենք </w:t>
      </w:r>
      <w:r w:rsidR="00B86F31" w:rsidRPr="005B0219">
        <w:rPr>
          <w:rFonts w:ascii="Sylfaen" w:hAnsi="Sylfaen"/>
          <w:lang w:val="hy-AM"/>
        </w:rPr>
        <w:t>EITI</w:t>
      </w:r>
      <w:r w:rsidR="00B86F31">
        <w:rPr>
          <w:rFonts w:ascii="Sylfaen" w:hAnsi="Sylfaen"/>
          <w:lang w:val="hy-AM"/>
        </w:rPr>
        <w:t xml:space="preserve"> ստանդարտի շրջանակների վերաբերյալ </w:t>
      </w:r>
      <w:r w:rsidR="00B86F31" w:rsidRPr="005B0219">
        <w:rPr>
          <w:rFonts w:ascii="Sylfaen" w:hAnsi="Sylfaen"/>
          <w:lang w:val="hy-AM"/>
        </w:rPr>
        <w:t>EITI</w:t>
      </w:r>
      <w:r w:rsidR="00B86F31">
        <w:rPr>
          <w:rFonts w:ascii="Sylfaen" w:hAnsi="Sylfaen"/>
          <w:lang w:val="hy-AM"/>
        </w:rPr>
        <w:t xml:space="preserve"> Քարտուղարության պաշտոնական մոտեցումները, որոնք արտահայտված են վերևում նշված </w:t>
      </w:r>
      <w:r>
        <w:rPr>
          <w:rFonts w:ascii="Sylfaen" w:hAnsi="Sylfaen"/>
          <w:lang w:val="hy-AM"/>
        </w:rPr>
        <w:t>Ո</w:t>
      </w:r>
      <w:r w:rsidR="00B86F31">
        <w:rPr>
          <w:rFonts w:ascii="Sylfaen" w:hAnsi="Sylfaen"/>
          <w:lang w:val="hy-AM"/>
        </w:rPr>
        <w:t>ւղեցույցում:</w:t>
      </w:r>
      <w:r w:rsidR="00DB51D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Այսպես, ըն</w:t>
      </w:r>
      <w:r w:rsidR="00B34D6A">
        <w:rPr>
          <w:rFonts w:ascii="Sylfaen" w:hAnsi="Sylfaen"/>
          <w:lang w:val="hy-AM"/>
        </w:rPr>
        <w:t xml:space="preserve">դհանուր առմամբ, </w:t>
      </w:r>
      <w:r w:rsidR="00B34D6A" w:rsidRPr="00B34D6A">
        <w:rPr>
          <w:rFonts w:ascii="Sylfaen" w:hAnsi="Sylfaen"/>
          <w:lang w:val="hy-AM"/>
        </w:rPr>
        <w:t>EITI հաշվետվությունները պետք է պարունակեն բազմակողմանի և բովանդակային տեղեկատվություն ընդերքօգտագործման</w:t>
      </w:r>
      <w:r w:rsidR="00E838BB">
        <w:rPr>
          <w:rFonts w:ascii="Sylfaen" w:hAnsi="Sylfaen"/>
          <w:lang w:val="hy-AM"/>
        </w:rPr>
        <w:t xml:space="preserve"> ծավալների,</w:t>
      </w:r>
      <w:r w:rsidR="00B34D6A" w:rsidRPr="00B34D6A">
        <w:rPr>
          <w:rFonts w:ascii="Sylfaen" w:hAnsi="Sylfaen"/>
          <w:lang w:val="hy-AM"/>
        </w:rPr>
        <w:t xml:space="preserve"> ստացված եկամուտների և </w:t>
      </w:r>
      <w:r w:rsidR="00CB5DAA">
        <w:rPr>
          <w:rFonts w:ascii="Sylfaen" w:hAnsi="Sylfaen"/>
          <w:lang w:val="hy-AM"/>
        </w:rPr>
        <w:t>դրանց</w:t>
      </w:r>
      <w:r w:rsidR="00B34D6A" w:rsidRPr="00B34D6A">
        <w:rPr>
          <w:rFonts w:ascii="Sylfaen" w:hAnsi="Sylfaen"/>
          <w:lang w:val="hy-AM"/>
        </w:rPr>
        <w:t xml:space="preserve"> ծախսման</w:t>
      </w:r>
      <w:r w:rsidR="00CB5DAA">
        <w:rPr>
          <w:rFonts w:ascii="Sylfaen" w:hAnsi="Sylfaen"/>
          <w:lang w:val="hy-AM"/>
        </w:rPr>
        <w:t xml:space="preserve"> արդյունավետության</w:t>
      </w:r>
      <w:r w:rsidR="00B34D6A" w:rsidRPr="00B34D6A">
        <w:rPr>
          <w:rFonts w:ascii="Sylfaen" w:hAnsi="Sylfaen"/>
          <w:lang w:val="hy-AM"/>
        </w:rPr>
        <w:t xml:space="preserve"> վերաբերյալ</w:t>
      </w:r>
      <w:r w:rsidR="00CB5DAA">
        <w:rPr>
          <w:rFonts w:ascii="Sylfaen" w:hAnsi="Sylfaen"/>
          <w:lang w:val="hy-AM"/>
        </w:rPr>
        <w:t xml:space="preserve">: </w:t>
      </w:r>
      <w:r w:rsidR="00E838BB">
        <w:rPr>
          <w:rFonts w:ascii="Sylfaen" w:hAnsi="Sylfaen"/>
          <w:lang w:val="hy-AM"/>
        </w:rPr>
        <w:t xml:space="preserve">Հաշվետվության մեջ ներառվելիք տեղեկատվությունը ձեռք բերելու, վերլուծելու, օրենսդրական և համակարգային փոփոխություններ կատարելու համար </w:t>
      </w:r>
      <w:r w:rsidR="0075144F">
        <w:rPr>
          <w:rFonts w:ascii="Sylfaen" w:hAnsi="Sylfaen"/>
          <w:lang w:val="hy-AM"/>
        </w:rPr>
        <w:t>Բ</w:t>
      </w:r>
      <w:r w:rsidR="00E838BB">
        <w:rPr>
          <w:rFonts w:ascii="Sylfaen" w:hAnsi="Sylfaen"/>
          <w:lang w:val="hy-AM"/>
        </w:rPr>
        <w:t xml:space="preserve">ազմաշահառու խմբի, ինչպես նաև առանձին փորձագետների կողմից պետք է իրականացվի մեծածավալ աշխատանք: Այդ աշխատանքների կատարման համար հիմք է ծառայելու խմբի կողմից մշակված և ընդունված Աշխատանքային ծրագիրը, </w:t>
      </w:r>
      <w:r w:rsidR="00D8787C">
        <w:rPr>
          <w:rFonts w:ascii="Sylfaen" w:hAnsi="Sylfaen"/>
          <w:lang w:val="hy-AM"/>
        </w:rPr>
        <w:t>որում</w:t>
      </w:r>
      <w:r w:rsidR="00E838BB">
        <w:rPr>
          <w:rFonts w:ascii="Sylfaen" w:hAnsi="Sylfaen"/>
          <w:lang w:val="hy-AM"/>
        </w:rPr>
        <w:t xml:space="preserve"> պետք է ներառ</w:t>
      </w:r>
      <w:r w:rsidR="00D8787C">
        <w:rPr>
          <w:rFonts w:ascii="Sylfaen" w:hAnsi="Sylfaen"/>
          <w:lang w:val="hy-AM"/>
        </w:rPr>
        <w:t>վ</w:t>
      </w:r>
      <w:r w:rsidR="00E838BB">
        <w:rPr>
          <w:rFonts w:ascii="Sylfaen" w:hAnsi="Sylfaen"/>
          <w:lang w:val="hy-AM"/>
        </w:rPr>
        <w:t xml:space="preserve">ի </w:t>
      </w:r>
      <w:r w:rsidR="00E838BB" w:rsidRPr="00B34D6A">
        <w:rPr>
          <w:rFonts w:ascii="Sylfaen" w:hAnsi="Sylfaen"/>
          <w:lang w:val="hy-AM"/>
        </w:rPr>
        <w:t>EITI</w:t>
      </w:r>
      <w:r w:rsidR="00E838BB">
        <w:rPr>
          <w:rFonts w:ascii="Sylfaen" w:hAnsi="Sylfaen"/>
          <w:lang w:val="hy-AM"/>
        </w:rPr>
        <w:t xml:space="preserve"> ստանդարտով հանգամանորեն սահմանված տեղեկատվությունը</w:t>
      </w:r>
      <w:r w:rsidR="0075144F">
        <w:rPr>
          <w:rFonts w:ascii="Sylfaen" w:hAnsi="Sylfaen"/>
          <w:lang w:val="hy-AM"/>
        </w:rPr>
        <w:t xml:space="preserve">, որն էլ </w:t>
      </w:r>
      <w:r w:rsidR="00355770">
        <w:rPr>
          <w:rFonts w:ascii="Sylfaen" w:hAnsi="Sylfaen"/>
          <w:lang w:val="hy-AM"/>
        </w:rPr>
        <w:t xml:space="preserve">իր հերթին </w:t>
      </w:r>
      <w:r w:rsidR="0075144F">
        <w:rPr>
          <w:rFonts w:ascii="Sylfaen" w:hAnsi="Sylfaen"/>
          <w:lang w:val="hy-AM"/>
        </w:rPr>
        <w:t xml:space="preserve">պետք է հետագայում ամփոփվի </w:t>
      </w:r>
      <w:r w:rsidR="0075144F" w:rsidRPr="00B34D6A">
        <w:rPr>
          <w:rFonts w:ascii="Sylfaen" w:hAnsi="Sylfaen"/>
          <w:lang w:val="hy-AM"/>
        </w:rPr>
        <w:t>EITI</w:t>
      </w:r>
      <w:r w:rsidR="0075144F">
        <w:rPr>
          <w:rFonts w:ascii="Sylfaen" w:hAnsi="Sylfaen"/>
          <w:lang w:val="hy-AM"/>
        </w:rPr>
        <w:t xml:space="preserve"> Հաշվետվության մեջ</w:t>
      </w:r>
      <w:r w:rsidR="00E838BB">
        <w:rPr>
          <w:rFonts w:ascii="Sylfaen" w:hAnsi="Sylfaen"/>
          <w:lang w:val="hy-AM"/>
        </w:rPr>
        <w:t>:</w:t>
      </w:r>
    </w:p>
    <w:p w:rsidR="00E838BB" w:rsidRDefault="00E838BB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Ուղեցույցի համաձայն, Աշխատանքային ծրագրում ամրագրված խնդիրները պետք է ելնեն </w:t>
      </w:r>
      <w:r w:rsidRPr="00B34D6A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սկզբունքներից և արտացոլեն տեղական առաջնահերթությունները: Բազմաշահառու խմբերին խրախուսվում է ցուցաբերել նորարարական մոտեցումներ</w:t>
      </w:r>
      <w:r w:rsidR="0094241F">
        <w:rPr>
          <w:rFonts w:ascii="Sylfaen" w:hAnsi="Sylfaen"/>
          <w:lang w:val="hy-AM"/>
        </w:rPr>
        <w:t xml:space="preserve"> ընդերքօգտագործմանն առնչվող հարցերն բազակողմանիորեն և հանրության համար ընկալելի ներկայացնելու համար:</w:t>
      </w:r>
    </w:p>
    <w:p w:rsidR="001102FB" w:rsidRDefault="00E838BB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Միաժամանակ,</w:t>
      </w:r>
      <w:r w:rsidR="00B34D6A">
        <w:rPr>
          <w:rFonts w:ascii="Sylfaen" w:hAnsi="Sylfaen"/>
          <w:lang w:val="hy-AM"/>
        </w:rPr>
        <w:t xml:space="preserve"> </w:t>
      </w:r>
      <w:r w:rsidR="00B34D6A" w:rsidRPr="00B34D6A">
        <w:rPr>
          <w:rFonts w:ascii="Sylfaen" w:hAnsi="Sylfaen"/>
          <w:lang w:val="hy-AM"/>
        </w:rPr>
        <w:t xml:space="preserve">EITI </w:t>
      </w:r>
      <w:r w:rsidR="0068725F">
        <w:rPr>
          <w:rFonts w:ascii="Sylfaen" w:hAnsi="Sylfaen"/>
          <w:lang w:val="hy-AM"/>
        </w:rPr>
        <w:t>Ո</w:t>
      </w:r>
      <w:r w:rsidR="00B34D6A">
        <w:rPr>
          <w:rFonts w:ascii="Sylfaen" w:hAnsi="Sylfaen"/>
          <w:lang w:val="hy-AM"/>
        </w:rPr>
        <w:t>ւղեցույցո</w:t>
      </w:r>
      <w:r w:rsidR="0068725F">
        <w:rPr>
          <w:rFonts w:ascii="Sylfaen" w:hAnsi="Sylfaen"/>
          <w:lang w:val="hy-AM"/>
        </w:rPr>
        <w:t>ւմ</w:t>
      </w:r>
      <w:r w:rsidR="00DB51D3">
        <w:rPr>
          <w:rFonts w:ascii="Sylfaen" w:hAnsi="Sylfaen"/>
          <w:lang w:val="hy-AM"/>
        </w:rPr>
        <w:t xml:space="preserve"> </w:t>
      </w:r>
      <w:r w:rsidR="001102FB">
        <w:rPr>
          <w:rFonts w:ascii="Sylfaen" w:hAnsi="Sylfaen"/>
          <w:lang w:val="hy-AM"/>
        </w:rPr>
        <w:t xml:space="preserve">հատուկ շեշտադրված է, որ </w:t>
      </w:r>
      <w:r w:rsidR="00765C85" w:rsidRPr="005B0219">
        <w:rPr>
          <w:rFonts w:ascii="Sylfaen" w:hAnsi="Sylfaen"/>
          <w:lang w:val="hy-AM"/>
        </w:rPr>
        <w:t>EITI</w:t>
      </w:r>
      <w:r w:rsidR="00765C85">
        <w:rPr>
          <w:rFonts w:ascii="Sylfaen" w:hAnsi="Sylfaen"/>
          <w:lang w:val="hy-AM"/>
        </w:rPr>
        <w:t>-ի համար սահմանված պայմանները</w:t>
      </w:r>
      <w:r w:rsidR="001102FB">
        <w:rPr>
          <w:rFonts w:ascii="Sylfaen" w:hAnsi="Sylfaen"/>
          <w:lang w:val="hy-AM"/>
        </w:rPr>
        <w:t xml:space="preserve"> </w:t>
      </w:r>
      <w:r w:rsidR="00765C85">
        <w:rPr>
          <w:rFonts w:ascii="Sylfaen" w:hAnsi="Sylfaen"/>
          <w:lang w:val="hy-AM"/>
        </w:rPr>
        <w:t xml:space="preserve">սպառիչ չեն, դրանք նվազագույն պահանջներ են </w:t>
      </w:r>
      <w:r w:rsidR="00B34D6A">
        <w:rPr>
          <w:rFonts w:ascii="Sylfaen" w:hAnsi="Sylfaen"/>
          <w:lang w:val="hy-AM"/>
        </w:rPr>
        <w:t>գործընթացին</w:t>
      </w:r>
      <w:r w:rsidR="00765C85">
        <w:rPr>
          <w:rFonts w:ascii="Sylfaen" w:hAnsi="Sylfaen"/>
          <w:lang w:val="hy-AM"/>
        </w:rPr>
        <w:t xml:space="preserve"> միանալու համար: Ավելին, անդամ երկրներին խրախուսվում է, ելնելով երկրի յուրահատուկ պայմաններից</w:t>
      </w:r>
      <w:r w:rsidR="00003AE5">
        <w:rPr>
          <w:rFonts w:ascii="Sylfaen" w:hAnsi="Sylfaen"/>
          <w:lang w:val="hy-AM"/>
        </w:rPr>
        <w:t xml:space="preserve"> և առաջնահերթություններից</w:t>
      </w:r>
      <w:r w:rsidR="00765C85">
        <w:rPr>
          <w:rFonts w:ascii="Sylfaen" w:hAnsi="Sylfaen"/>
          <w:lang w:val="hy-AM"/>
        </w:rPr>
        <w:t xml:space="preserve">, ավելի առաջ գնալ և </w:t>
      </w:r>
      <w:r w:rsidR="00FD0F95">
        <w:rPr>
          <w:rFonts w:ascii="Sylfaen" w:hAnsi="Sylfaen"/>
          <w:lang w:val="hy-AM"/>
        </w:rPr>
        <w:t>EITI</w:t>
      </w:r>
      <w:r w:rsidR="00FD0F95" w:rsidRPr="00FD0F95">
        <w:rPr>
          <w:rFonts w:ascii="Sylfaen" w:hAnsi="Sylfaen"/>
          <w:lang w:val="hy-AM"/>
        </w:rPr>
        <w:t xml:space="preserve"> </w:t>
      </w:r>
      <w:r w:rsidR="00FD0F95">
        <w:rPr>
          <w:rFonts w:ascii="Sylfaen" w:hAnsi="Sylfaen"/>
          <w:lang w:val="hy-AM"/>
        </w:rPr>
        <w:t xml:space="preserve">ստանդարտի նպատակների իրականացման համատեքստում </w:t>
      </w:r>
      <w:r w:rsidR="00765C85">
        <w:rPr>
          <w:rFonts w:ascii="Sylfaen" w:hAnsi="Sylfaen"/>
          <w:lang w:val="hy-AM"/>
        </w:rPr>
        <w:t>դուրս գալ սահմանված նվազագույն շրջանակներից:</w:t>
      </w:r>
      <w:r w:rsidR="003D204C">
        <w:rPr>
          <w:rFonts w:ascii="Sylfaen" w:hAnsi="Sylfaen"/>
          <w:lang w:val="hy-AM"/>
        </w:rPr>
        <w:t xml:space="preserve"> </w:t>
      </w:r>
    </w:p>
    <w:p w:rsidR="00FB6889" w:rsidRDefault="007563AB" w:rsidP="00FB688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 հավելումն ներկայացվածի, նշենք նաև, որ </w:t>
      </w:r>
      <w:r w:rsidRPr="007563AB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-ի </w:t>
      </w:r>
      <w:r w:rsidR="00355770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 xml:space="preserve">ամապատասխանեցման </w:t>
      </w:r>
      <w:r w:rsidRPr="007563AB">
        <w:rPr>
          <w:rFonts w:ascii="Sylfaen" w:hAnsi="Sylfaen"/>
          <w:lang w:val="hy-AM"/>
        </w:rPr>
        <w:t xml:space="preserve">(Validation) </w:t>
      </w:r>
      <w:r>
        <w:rPr>
          <w:rFonts w:ascii="Sylfaen" w:hAnsi="Sylfaen"/>
          <w:lang w:val="hy-AM"/>
        </w:rPr>
        <w:t xml:space="preserve">գործընթացը հատուկ կարևորություն է տալիս </w:t>
      </w:r>
      <w:r w:rsidR="00355770">
        <w:rPr>
          <w:rFonts w:ascii="Sylfaen" w:hAnsi="Sylfaen"/>
          <w:lang w:val="hy-AM"/>
        </w:rPr>
        <w:t xml:space="preserve">ամբողջ </w:t>
      </w:r>
      <w:r w:rsidR="00355770" w:rsidRPr="00355770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 xml:space="preserve">գործընթացի արդյունավետության և հանրության կողմից ընդունելի լինելու հարցերին: Նախաձեռնության շահառու կողմերը, այդ թվում հանրությունը, հնարավորություն </w:t>
      </w:r>
      <w:r w:rsidR="00355770">
        <w:rPr>
          <w:rFonts w:ascii="Sylfaen" w:hAnsi="Sylfaen"/>
          <w:lang w:val="hy-AM"/>
        </w:rPr>
        <w:t>ունեն</w:t>
      </w:r>
      <w:r>
        <w:rPr>
          <w:rFonts w:ascii="Sylfaen" w:hAnsi="Sylfaen"/>
          <w:lang w:val="hy-AM"/>
        </w:rPr>
        <w:t xml:space="preserve"> գործընթացի պիտանիության կամ արդյունավետության վերաբերյալ բոլոր հարթակներում ներկայացնել մեկնաբանություններ, ինչպես նաև առաջարկություններ անել այն բարելավելու համար:</w:t>
      </w:r>
    </w:p>
    <w:p w:rsidR="00AB13DC" w:rsidRPr="00FB6889" w:rsidRDefault="00AB13DC" w:rsidP="00FB6889">
      <w:pPr>
        <w:ind w:left="720"/>
        <w:jc w:val="both"/>
        <w:rPr>
          <w:rFonts w:ascii="Sylfaen" w:hAnsi="Sylfaen"/>
          <w:lang w:val="hy-AM"/>
        </w:rPr>
      </w:pPr>
      <w:r w:rsidRPr="008410F5">
        <w:rPr>
          <w:rFonts w:ascii="Sylfaen" w:hAnsi="Sylfaen"/>
          <w:i/>
          <w:lang w:val="hy-AM"/>
        </w:rPr>
        <w:t xml:space="preserve">- </w:t>
      </w:r>
      <w:r w:rsidRPr="00765C85">
        <w:rPr>
          <w:rFonts w:ascii="Sylfaen" w:hAnsi="Sylfaen"/>
          <w:i/>
          <w:lang w:val="hy-AM"/>
        </w:rPr>
        <w:t>EITI</w:t>
      </w:r>
      <w:r w:rsidRPr="008410F5">
        <w:rPr>
          <w:rFonts w:ascii="Sylfaen" w:hAnsi="Sylfaen"/>
          <w:i/>
          <w:lang w:val="hy-AM"/>
        </w:rPr>
        <w:t xml:space="preserve"> ստանդարտի առաջին իսկ </w:t>
      </w:r>
      <w:r w:rsidR="00DE5701">
        <w:rPr>
          <w:rFonts w:ascii="Sylfaen" w:hAnsi="Sylfaen"/>
          <w:i/>
          <w:lang w:val="hy-AM"/>
        </w:rPr>
        <w:t>սկզբունքը</w:t>
      </w:r>
      <w:r w:rsidRPr="008410F5">
        <w:rPr>
          <w:rFonts w:ascii="Sylfaen" w:hAnsi="Sylfaen"/>
          <w:i/>
          <w:lang w:val="hy-AM"/>
        </w:rPr>
        <w:t xml:space="preserve"> սահմանում է, որ երկրի բնական պաշարների օգտագործումը պետք է լինի ողջամիտ՝ նպատակ ունենալով հանգեցնել կայուն տնտեսական զարգացման և աղքատության նվազեցման: Միևնույն ժամանակ</w:t>
      </w:r>
      <w:r w:rsidR="0068725F">
        <w:rPr>
          <w:rFonts w:ascii="Sylfaen" w:hAnsi="Sylfaen"/>
          <w:i/>
          <w:lang w:val="hy-AM"/>
        </w:rPr>
        <w:t>,</w:t>
      </w:r>
      <w:r w:rsidRPr="008410F5">
        <w:rPr>
          <w:rFonts w:ascii="Sylfaen" w:hAnsi="Sylfaen"/>
          <w:i/>
          <w:lang w:val="hy-AM"/>
        </w:rPr>
        <w:t xml:space="preserve"> </w:t>
      </w:r>
      <w:r w:rsidRPr="008410F5">
        <w:rPr>
          <w:rFonts w:ascii="Sylfaen" w:hAnsi="Sylfaen"/>
          <w:i/>
          <w:lang w:val="hy-AM"/>
        </w:rPr>
        <w:lastRenderedPageBreak/>
        <w:t>այս սկզբունքն ընդգծում է, որ բնական պաշարների ոլորտի վատ կառավարումը կարող է բերել բացասական տնտեսական և սոցիալական ազդեցության:</w:t>
      </w:r>
    </w:p>
    <w:p w:rsidR="00AB13DC" w:rsidRDefault="00AB13DC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 սկզբուքի առանցքային նշանակությունը ընդերքօգտագործման ռազմավարության մշակման անհրաժեշտությունն է, ինչից հետևում է, որ </w:t>
      </w:r>
      <w:r w:rsidRPr="00AB13DC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-ի սահմանները շատ ավելի լայն են, քան ընդամենը ֆինանսական թափանցիկության և արտադրության ծավալների հարցերի շոշափումը: Այն </w:t>
      </w:r>
      <w:r w:rsidR="00BD44DF">
        <w:rPr>
          <w:rFonts w:ascii="Sylfaen" w:hAnsi="Sylfaen"/>
          <w:lang w:val="hy-AM"/>
        </w:rPr>
        <w:t xml:space="preserve">կարող է </w:t>
      </w:r>
      <w:r>
        <w:rPr>
          <w:rFonts w:ascii="Sylfaen" w:hAnsi="Sylfaen"/>
          <w:lang w:val="hy-AM"/>
        </w:rPr>
        <w:t>ընդգրկ</w:t>
      </w:r>
      <w:r w:rsidR="00BD44DF">
        <w:rPr>
          <w:rFonts w:ascii="Sylfaen" w:hAnsi="Sylfaen"/>
          <w:lang w:val="hy-AM"/>
        </w:rPr>
        <w:t>ել նաև</w:t>
      </w:r>
      <w:r>
        <w:rPr>
          <w:rFonts w:ascii="Sylfaen" w:hAnsi="Sylfaen"/>
          <w:lang w:val="hy-AM"/>
        </w:rPr>
        <w:t xml:space="preserve"> </w:t>
      </w:r>
      <w:r w:rsidR="001102FB">
        <w:rPr>
          <w:rFonts w:ascii="Sylfaen" w:hAnsi="Sylfaen"/>
          <w:lang w:val="hy-AM"/>
        </w:rPr>
        <w:t>ընդերքում առկա որոշակի</w:t>
      </w:r>
      <w:r>
        <w:rPr>
          <w:rFonts w:ascii="Sylfaen" w:hAnsi="Sylfaen"/>
          <w:lang w:val="hy-AM"/>
        </w:rPr>
        <w:t xml:space="preserve"> պաշարների շաագործման նպատակահարմարության հարցերը, սոցիալական և էկոլոգիական հավասարակշռման </w:t>
      </w:r>
      <w:r w:rsidR="008410F5"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 w:rsidR="008410F5">
        <w:rPr>
          <w:rFonts w:ascii="Sylfaen" w:hAnsi="Sylfaen"/>
          <w:lang w:val="hy-AM"/>
        </w:rPr>
        <w:t xml:space="preserve">ստացվող եկամտի արդարացի բաշխման հարցերը, որոնք պետք է նպաստեն </w:t>
      </w:r>
      <w:r>
        <w:rPr>
          <w:rFonts w:ascii="Sylfaen" w:hAnsi="Sylfaen"/>
          <w:lang w:val="hy-AM"/>
        </w:rPr>
        <w:t xml:space="preserve">կայուն զարգացմանը </w:t>
      </w:r>
      <w:r w:rsidR="008410F5">
        <w:rPr>
          <w:rFonts w:ascii="Sylfaen" w:hAnsi="Sylfaen"/>
          <w:lang w:val="hy-AM"/>
        </w:rPr>
        <w:t>և աղքատության նվազեցմանը</w:t>
      </w:r>
      <w:r w:rsidR="0068725F">
        <w:rPr>
          <w:rFonts w:ascii="Sylfaen" w:hAnsi="Sylfaen"/>
          <w:lang w:val="hy-AM"/>
        </w:rPr>
        <w:t>: Այս եզրույթները բավականին չափելի են, որոնց վերաբերյալ գործիքակազմերը ամրագրված են կայուն զարգացման սկզբունքներում և դրանցից բխող՝ պետական ռազմավարական տարաբնույթ ծրագրերում</w:t>
      </w:r>
      <w:r w:rsidR="008410F5">
        <w:rPr>
          <w:rFonts w:ascii="Sylfaen" w:hAnsi="Sylfaen"/>
          <w:lang w:val="hy-AM"/>
        </w:rPr>
        <w:t>:</w:t>
      </w:r>
      <w:r w:rsidR="0068725F">
        <w:rPr>
          <w:rFonts w:ascii="Sylfaen" w:hAnsi="Sylfaen"/>
          <w:lang w:val="hy-AM"/>
        </w:rPr>
        <w:t xml:space="preserve"> Այս առումով, ընդերքի բնական պաշարների շահագործումից ստացվող եկամտի ողջամիտ և արդարացի ծախսման շրջանակները որոշելիս</w:t>
      </w:r>
      <w:r w:rsidR="00355770">
        <w:rPr>
          <w:rFonts w:ascii="Sylfaen" w:hAnsi="Sylfaen"/>
          <w:lang w:val="hy-AM"/>
        </w:rPr>
        <w:t>,</w:t>
      </w:r>
      <w:r w:rsidR="0068725F">
        <w:rPr>
          <w:rFonts w:ascii="Sylfaen" w:hAnsi="Sylfaen"/>
          <w:lang w:val="hy-AM"/>
        </w:rPr>
        <w:t xml:space="preserve"> պետք է ելնել աղքատության նվազեցմանն առնչվող սոցիալ-էկոլոգիական հիմնախնդիրների լուծմանն առաջնահերթություններից:</w:t>
      </w:r>
    </w:p>
    <w:p w:rsidR="008410F5" w:rsidRDefault="008410F5" w:rsidP="00FB6889">
      <w:pPr>
        <w:ind w:left="720"/>
        <w:jc w:val="both"/>
        <w:rPr>
          <w:rFonts w:ascii="Sylfaen" w:hAnsi="Sylfaen"/>
          <w:lang w:val="hy-AM"/>
        </w:rPr>
      </w:pPr>
      <w:r w:rsidRPr="008410F5">
        <w:rPr>
          <w:rFonts w:ascii="Sylfaen" w:hAnsi="Sylfaen"/>
          <w:i/>
          <w:lang w:val="hy-AM"/>
        </w:rPr>
        <w:t>- EITI ստանդարտի</w:t>
      </w:r>
      <w:r>
        <w:rPr>
          <w:rFonts w:ascii="Sylfaen" w:hAnsi="Sylfaen"/>
          <w:i/>
          <w:lang w:val="hy-AM"/>
        </w:rPr>
        <w:t xml:space="preserve"> հաջորդ սկզբունքը հռչակում է հենց</w:t>
      </w:r>
      <w:r w:rsidR="00E01C36">
        <w:rPr>
          <w:rFonts w:ascii="Sylfaen" w:hAnsi="Sylfaen"/>
          <w:i/>
          <w:lang w:val="hy-AM"/>
        </w:rPr>
        <w:t xml:space="preserve"> բնական պաշարներից</w:t>
      </w:r>
      <w:r>
        <w:rPr>
          <w:rFonts w:ascii="Sylfaen" w:hAnsi="Sylfaen"/>
          <w:i/>
          <w:lang w:val="hy-AM"/>
        </w:rPr>
        <w:t xml:space="preserve"> ստացված </w:t>
      </w:r>
      <w:r w:rsidR="00E01C36">
        <w:rPr>
          <w:rFonts w:ascii="Sylfaen" w:hAnsi="Sylfaen"/>
          <w:i/>
          <w:lang w:val="hy-AM"/>
        </w:rPr>
        <w:t>հասույթ</w:t>
      </w:r>
      <w:r>
        <w:rPr>
          <w:rFonts w:ascii="Sylfaen" w:hAnsi="Sylfaen"/>
          <w:i/>
          <w:lang w:val="hy-AM"/>
        </w:rPr>
        <w:t>ի ողջամիտ օգտագործման կարևորությունը, որը պետք է ուղղված լինի երկրի բոլոր քաղաքացիների բարեկեցությունն ապահովելուն:</w:t>
      </w:r>
      <w:r w:rsidR="007224FA">
        <w:rPr>
          <w:rFonts w:ascii="Sylfaen" w:hAnsi="Sylfaen"/>
          <w:i/>
          <w:lang w:val="hy-AM"/>
        </w:rPr>
        <w:t xml:space="preserve"> Միևնույն ժամանակ, նշված ստանդարտի բազմաթիվ այլ սկզբունքներ ևս սահմանում են ստացվող եկամտային հոսքերի և դրանց ծախսերի համար հստակ հաշվետվողականության պարտադիրություն:</w:t>
      </w:r>
      <w:r w:rsidR="00B34D6A">
        <w:rPr>
          <w:rFonts w:ascii="Sylfaen" w:hAnsi="Sylfaen"/>
          <w:i/>
          <w:lang w:val="hy-AM"/>
        </w:rPr>
        <w:t xml:space="preserve"> Ավելին, պետք է նշվի</w:t>
      </w:r>
      <w:r w:rsidR="00E01C36">
        <w:rPr>
          <w:rFonts w:ascii="Sylfaen" w:hAnsi="Sylfaen"/>
          <w:i/>
          <w:lang w:val="hy-AM"/>
        </w:rPr>
        <w:t>,</w:t>
      </w:r>
      <w:r w:rsidR="00B34D6A">
        <w:rPr>
          <w:rFonts w:ascii="Sylfaen" w:hAnsi="Sylfaen"/>
          <w:i/>
          <w:lang w:val="hy-AM"/>
        </w:rPr>
        <w:t xml:space="preserve"> թե ստացված եկամուտները ՀՆԱ-ի քանի՞ տոկոսն են կազմել, բյուջեում արտացոլվեն առանձին տողով, իսկ եթե դրանց մի մասն ուղղվել է արտաբյուջետային ֆոնդեր կամ համայնքային բյուջեներ, ապա մանրամասն հաշվետվություն պետք է ներկայացվի նաև այդտեղից արված ծախսերի մասին:</w:t>
      </w:r>
    </w:p>
    <w:p w:rsidR="007E3AD0" w:rsidRDefault="007224FA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Այսինքն, </w:t>
      </w:r>
      <w:r w:rsidR="00F837D2" w:rsidRPr="008410F5">
        <w:rPr>
          <w:rFonts w:ascii="Sylfaen" w:hAnsi="Sylfaen"/>
          <w:lang w:val="hy-AM"/>
        </w:rPr>
        <w:t>EITI</w:t>
      </w:r>
      <w:r w:rsidR="00F837D2">
        <w:rPr>
          <w:rFonts w:ascii="Sylfaen" w:hAnsi="Sylfaen"/>
          <w:lang w:val="hy-AM"/>
        </w:rPr>
        <w:t xml:space="preserve"> ստանդարտի բաղադրիչ է նաև կառավարության հաշվետվողականությունը, թե ի՞նչ ուղղություններով են ծախսվել ընդերքօգտագործումից ստացված գումարները,</w:t>
      </w:r>
      <w:r w:rsidR="003302EF" w:rsidRPr="003302EF">
        <w:rPr>
          <w:rFonts w:ascii="Sylfaen" w:hAnsi="Sylfaen"/>
          <w:lang w:val="hy-AM"/>
        </w:rPr>
        <w:t xml:space="preserve"> </w:t>
      </w:r>
      <w:r w:rsidR="003302EF">
        <w:rPr>
          <w:rFonts w:ascii="Sylfaen" w:hAnsi="Sylfaen"/>
          <w:lang w:val="hy-AM"/>
        </w:rPr>
        <w:t>իսկ հանրությանը հնարավորություն է ընձեռում ներգրավվել ընդերքի շահագործման արդյունքում գոյացող եկամտի արդարացի բաշխման</w:t>
      </w:r>
      <w:r>
        <w:rPr>
          <w:rFonts w:ascii="Sylfaen" w:hAnsi="Sylfaen"/>
          <w:lang w:val="hy-AM"/>
        </w:rPr>
        <w:t xml:space="preserve"> գործընթացին՝ որպես անմիջական շահառուներ</w:t>
      </w:r>
      <w:r w:rsidR="003302EF">
        <w:rPr>
          <w:rFonts w:ascii="Sylfaen" w:hAnsi="Sylfaen"/>
          <w:lang w:val="hy-AM"/>
        </w:rPr>
        <w:t xml:space="preserve">: Դա անհնարին է, երբ ամբողջ գումարը՝ առանց այլ հարկային եկամուտներից տարանջատելու, մտնում է </w:t>
      </w:r>
      <w:r w:rsidR="00F837D2">
        <w:rPr>
          <w:rFonts w:ascii="Sylfaen" w:hAnsi="Sylfaen"/>
          <w:lang w:val="hy-AM"/>
        </w:rPr>
        <w:t>պետական բյուջե</w:t>
      </w:r>
      <w:r>
        <w:rPr>
          <w:rFonts w:ascii="Sylfaen" w:hAnsi="Sylfaen"/>
          <w:lang w:val="hy-AM"/>
        </w:rPr>
        <w:t>, ինչպես այսօր հավաքագրվում է Հայաստանում</w:t>
      </w:r>
      <w:r w:rsidR="00F837D2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Բնական պաշարների շահագործումից ստացվող հոսքերի և ստացված եկամտից կատարվող</w:t>
      </w:r>
      <w:r w:rsidR="00887B2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ծախսերի</w:t>
      </w:r>
      <w:r w:rsidR="00887B2B">
        <w:rPr>
          <w:rFonts w:ascii="Sylfaen" w:hAnsi="Sylfaen"/>
          <w:lang w:val="hy-AM"/>
        </w:rPr>
        <w:t xml:space="preserve"> վերահսկման, դրանց նպատակահարմարությունը գնահատելու</w:t>
      </w:r>
      <w:r>
        <w:rPr>
          <w:rFonts w:ascii="Sylfaen" w:hAnsi="Sylfaen"/>
          <w:lang w:val="hy-AM"/>
        </w:rPr>
        <w:t xml:space="preserve"> </w:t>
      </w:r>
      <w:r w:rsidR="00F837D2">
        <w:rPr>
          <w:rFonts w:ascii="Sylfaen" w:hAnsi="Sylfaen"/>
          <w:lang w:val="hy-AM"/>
        </w:rPr>
        <w:t xml:space="preserve">համար անհրաժեշտ է </w:t>
      </w:r>
      <w:r w:rsidR="007B414C">
        <w:rPr>
          <w:rFonts w:ascii="Sylfaen" w:hAnsi="Sylfaen"/>
          <w:lang w:val="hy-AM"/>
        </w:rPr>
        <w:t>ստեղծել հանրության մասնակցությամբ կառավարվող մեխանիզմ, որն այսօր չկա</w:t>
      </w:r>
      <w:r w:rsidR="00F837D2">
        <w:rPr>
          <w:rFonts w:ascii="Sylfaen" w:hAnsi="Sylfaen"/>
          <w:lang w:val="hy-AM"/>
        </w:rPr>
        <w:t>:</w:t>
      </w:r>
    </w:p>
    <w:p w:rsidR="00226AA4" w:rsidRPr="00FB6889" w:rsidRDefault="00FB6889" w:rsidP="00FB6889">
      <w:pPr>
        <w:ind w:left="720"/>
        <w:jc w:val="both"/>
        <w:rPr>
          <w:rFonts w:ascii="Sylfaen" w:hAnsi="Sylfaen"/>
          <w:i/>
          <w:lang w:val="hy-AM"/>
        </w:rPr>
      </w:pPr>
      <w:r w:rsidRPr="00FB6889">
        <w:rPr>
          <w:rFonts w:ascii="Sylfaen" w:hAnsi="Sylfaen" w:cs="Sylfaen"/>
          <w:i/>
          <w:lang w:val="hy-AM"/>
        </w:rPr>
        <w:lastRenderedPageBreak/>
        <w:t xml:space="preserve">- </w:t>
      </w:r>
      <w:r w:rsidR="006C2E52" w:rsidRPr="00FB6889">
        <w:rPr>
          <w:rFonts w:ascii="Sylfaen" w:hAnsi="Sylfaen" w:cs="Sylfaen"/>
          <w:i/>
          <w:lang w:val="hy-AM"/>
        </w:rPr>
        <w:t>Այս</w:t>
      </w:r>
      <w:r w:rsidR="006C2E52" w:rsidRPr="00FB6889">
        <w:rPr>
          <w:rFonts w:ascii="Sylfaen" w:hAnsi="Sylfaen"/>
          <w:i/>
          <w:lang w:val="hy-AM"/>
        </w:rPr>
        <w:t xml:space="preserve"> սկզբունքներին զուգահեռ, EITI </w:t>
      </w:r>
      <w:r w:rsidR="00AF492B">
        <w:rPr>
          <w:rFonts w:ascii="Sylfaen" w:hAnsi="Sylfaen"/>
          <w:i/>
          <w:lang w:val="hy-AM"/>
        </w:rPr>
        <w:t>Ս</w:t>
      </w:r>
      <w:r w:rsidR="006C2E52" w:rsidRPr="00FB6889">
        <w:rPr>
          <w:rFonts w:ascii="Sylfaen" w:hAnsi="Sylfaen"/>
          <w:i/>
          <w:lang w:val="hy-AM"/>
        </w:rPr>
        <w:t xml:space="preserve">տանդարտով սահմանված է նաև որոշումների ընդունմանը հանրության մասնակցության գործընթաց, որն ամփոփված է Քաղաքացիական հասարակության </w:t>
      </w:r>
      <w:r w:rsidR="004F6FDF">
        <w:rPr>
          <w:rFonts w:ascii="Sylfaen" w:hAnsi="Sylfaen"/>
          <w:i/>
          <w:lang w:val="hy-AM"/>
        </w:rPr>
        <w:t>մասնակցության վերաբերյալ</w:t>
      </w:r>
      <w:r w:rsidR="006C2E52" w:rsidRPr="00FB6889">
        <w:rPr>
          <w:rFonts w:ascii="Sylfaen" w:hAnsi="Sylfaen"/>
          <w:i/>
          <w:lang w:val="hy-AM"/>
        </w:rPr>
        <w:t xml:space="preserve"> արձանագրության մեջ</w:t>
      </w:r>
      <w:r w:rsidR="004F6FDF">
        <w:rPr>
          <w:rFonts w:ascii="Sylfaen" w:hAnsi="Sylfaen"/>
          <w:i/>
          <w:lang w:val="hy-AM"/>
        </w:rPr>
        <w:t xml:space="preserve"> (</w:t>
      </w:r>
      <w:r w:rsidR="004F6FDF" w:rsidRPr="004F6FDF">
        <w:rPr>
          <w:rFonts w:ascii="Sylfaen" w:hAnsi="Sylfaen"/>
          <w:i/>
          <w:lang w:val="hy-AM"/>
        </w:rPr>
        <w:t>The p</w:t>
      </w:r>
      <w:r w:rsidR="006C2E52" w:rsidRPr="00FB6889">
        <w:rPr>
          <w:rFonts w:ascii="Sylfaen" w:hAnsi="Sylfaen"/>
          <w:i/>
          <w:lang w:val="hy-AM"/>
        </w:rPr>
        <w:t>rotocol</w:t>
      </w:r>
      <w:r w:rsidR="004F6FDF" w:rsidRPr="004F6FDF">
        <w:rPr>
          <w:rFonts w:ascii="Sylfaen" w:hAnsi="Sylfaen"/>
          <w:i/>
          <w:lang w:val="hy-AM"/>
        </w:rPr>
        <w:t xml:space="preserve"> “</w:t>
      </w:r>
      <w:r w:rsidR="004F6FDF">
        <w:rPr>
          <w:rFonts w:ascii="Sylfaen" w:hAnsi="Sylfaen"/>
          <w:i/>
          <w:lang w:val="hy-AM"/>
        </w:rPr>
        <w:t xml:space="preserve">Participation of </w:t>
      </w:r>
      <w:r w:rsidR="004F6FDF" w:rsidRPr="004F6FDF">
        <w:rPr>
          <w:rFonts w:ascii="Sylfaen" w:hAnsi="Sylfaen"/>
          <w:i/>
          <w:lang w:val="hy-AM"/>
        </w:rPr>
        <w:t>c</w:t>
      </w:r>
      <w:r w:rsidR="004F6FDF">
        <w:rPr>
          <w:rFonts w:ascii="Sylfaen" w:hAnsi="Sylfaen"/>
          <w:i/>
          <w:lang w:val="hy-AM"/>
        </w:rPr>
        <w:t xml:space="preserve">ivil </w:t>
      </w:r>
      <w:r w:rsidR="004F6FDF" w:rsidRPr="004F6FDF">
        <w:rPr>
          <w:rFonts w:ascii="Sylfaen" w:hAnsi="Sylfaen"/>
          <w:i/>
          <w:lang w:val="hy-AM"/>
        </w:rPr>
        <w:t>society”</w:t>
      </w:r>
      <w:r w:rsidR="006C2E52" w:rsidRPr="00FB6889">
        <w:rPr>
          <w:rFonts w:ascii="Sylfaen" w:hAnsi="Sylfaen"/>
          <w:i/>
          <w:lang w:val="hy-AM"/>
        </w:rPr>
        <w:t>): Այս փաստաթուղթը մաս է կազմում EITI հիմնական փաստաթղթերին</w:t>
      </w:r>
      <w:r w:rsidR="00CE5A31" w:rsidRPr="00FB6889">
        <w:rPr>
          <w:rFonts w:ascii="Sylfaen" w:hAnsi="Sylfaen"/>
          <w:i/>
          <w:lang w:val="hy-AM"/>
        </w:rPr>
        <w:t xml:space="preserve"> և հնարվորություն է ընձեռում ընդերքօգտագործման ոլորտում հանրային օրակարգը, EITI ստանդարտի շրջանակներում, ներմուծել EITI գործընթացի մեջ</w:t>
      </w:r>
      <w:r w:rsidR="006C2E52" w:rsidRPr="00FB6889">
        <w:rPr>
          <w:rFonts w:ascii="Sylfaen" w:hAnsi="Sylfaen"/>
          <w:i/>
          <w:lang w:val="hy-AM"/>
        </w:rPr>
        <w:t>:</w:t>
      </w:r>
      <w:r w:rsidR="00CE5A31" w:rsidRPr="00FB6889">
        <w:rPr>
          <w:rFonts w:ascii="Sylfaen" w:hAnsi="Sylfaen"/>
          <w:i/>
          <w:lang w:val="hy-AM"/>
        </w:rPr>
        <w:t xml:space="preserve"> Մասնավորապես, նշված Արձանագրության համաձայն, քաղաքացիական հասարակության ներկայացուցիչները կարող են </w:t>
      </w:r>
      <w:r w:rsidR="00FD0F95" w:rsidRPr="00FB6889">
        <w:rPr>
          <w:rFonts w:ascii="Sylfaen" w:hAnsi="Sylfaen"/>
          <w:i/>
          <w:lang w:val="hy-AM"/>
        </w:rPr>
        <w:t>անկաշկանդ ներկայացնել իրենց դիրքորոշումը բնական պաշարների կառավարման հարցերում՝ հավաստելով EITI շրջանակներում տարբեր շահառուների միջև երկխոսության առկայության կամ բացակայության մասին: Երկխոսության բացակայության պարագայում EITI գործընթացը համարվում է ձախողված:</w:t>
      </w:r>
    </w:p>
    <w:p w:rsidR="00FD0F95" w:rsidRDefault="00FD0F95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Ըստ էության, </w:t>
      </w:r>
      <w:r w:rsidRPr="00B34D6A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 հիմնական առավելությունն այն է, որ հանրությունն այստեղ հանդես է գալիս որպես լիիրավ սուբյեկտ</w:t>
      </w:r>
      <w:r w:rsidR="00C77C7A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</w:t>
      </w:r>
      <w:r w:rsidR="00C77C7A">
        <w:rPr>
          <w:rFonts w:ascii="Sylfaen" w:hAnsi="Sylfaen"/>
          <w:lang w:val="hy-AM"/>
        </w:rPr>
        <w:t xml:space="preserve"> Բազմաշահառու խմբում չեն կարող որոշումներ ընդունվել</w:t>
      </w:r>
      <w:r>
        <w:rPr>
          <w:rFonts w:ascii="Sylfaen" w:hAnsi="Sylfaen"/>
          <w:lang w:val="hy-AM"/>
        </w:rPr>
        <w:t xml:space="preserve"> առանց հանրության</w:t>
      </w:r>
      <w:r w:rsidR="00C77C7A">
        <w:rPr>
          <w:rFonts w:ascii="Sylfaen" w:hAnsi="Sylfaen"/>
          <w:lang w:val="hy-AM"/>
        </w:rPr>
        <w:t xml:space="preserve"> ներկայացուցիչների</w:t>
      </w:r>
      <w:r>
        <w:rPr>
          <w:rFonts w:ascii="Sylfaen" w:hAnsi="Sylfaen"/>
          <w:lang w:val="hy-AM"/>
        </w:rPr>
        <w:t xml:space="preserve"> համաձայնության</w:t>
      </w:r>
      <w:r w:rsidR="00C77C7A">
        <w:rPr>
          <w:rFonts w:ascii="Sylfaen" w:hAnsi="Sylfaen"/>
          <w:lang w:val="hy-AM"/>
        </w:rPr>
        <w:t xml:space="preserve">: Եթե հանրությունը գտնի, որ Աշխատանքային ծրագրի ընդունման կամ դրա իրականացման ընթացքում իր դիրքորոշումն անտեսվում է կամ պատշաճորեն չի կենսագործվում, ապա կարող է որոշում ընդունել դադարեցնելու իր մասնակցությունն </w:t>
      </w:r>
      <w:r w:rsidR="00C77C7A" w:rsidRPr="00B34D6A">
        <w:rPr>
          <w:rFonts w:ascii="Sylfaen" w:hAnsi="Sylfaen"/>
          <w:lang w:val="hy-AM"/>
        </w:rPr>
        <w:t>EITI</w:t>
      </w:r>
      <w:r w:rsidR="00C77C7A">
        <w:rPr>
          <w:rFonts w:ascii="Sylfaen" w:hAnsi="Sylfaen"/>
          <w:lang w:val="hy-AM"/>
        </w:rPr>
        <w:t xml:space="preserve"> գործընթացին</w:t>
      </w:r>
      <w:r w:rsidR="00AF492B">
        <w:rPr>
          <w:rFonts w:ascii="Sylfaen" w:hAnsi="Sylfaen"/>
          <w:lang w:val="hy-AM"/>
        </w:rPr>
        <w:t xml:space="preserve"> կամ պարզապես չհաստատի Աշխատանքային ծրագիրը: Երկու դեպքում էլ գործընթացը</w:t>
      </w:r>
      <w:r w:rsidR="00C77C7A">
        <w:rPr>
          <w:rFonts w:ascii="Sylfaen" w:hAnsi="Sylfaen"/>
          <w:lang w:val="hy-AM"/>
        </w:rPr>
        <w:t xml:space="preserve"> կձախողվի: Այդ պարագայում կձախողվեն նաև ներդրումների և վարկային հատկացումների ակնկալիքները, որոնք կառավարությունը </w:t>
      </w:r>
      <w:r w:rsidR="00AF492B">
        <w:rPr>
          <w:rFonts w:ascii="Sylfaen" w:hAnsi="Sylfaen"/>
          <w:lang w:val="hy-AM"/>
        </w:rPr>
        <w:t>կարող էր ունենալ</w:t>
      </w:r>
      <w:r w:rsidR="00C77C7A">
        <w:rPr>
          <w:rFonts w:ascii="Sylfaen" w:hAnsi="Sylfaen"/>
          <w:lang w:val="hy-AM"/>
        </w:rPr>
        <w:t xml:space="preserve"> </w:t>
      </w:r>
      <w:r w:rsidR="00C77C7A" w:rsidRPr="00B34D6A">
        <w:rPr>
          <w:rFonts w:ascii="Sylfaen" w:hAnsi="Sylfaen"/>
          <w:lang w:val="hy-AM"/>
        </w:rPr>
        <w:t>EITI</w:t>
      </w:r>
      <w:r w:rsidR="00C77C7A">
        <w:rPr>
          <w:rFonts w:ascii="Sylfaen" w:hAnsi="Sylfaen"/>
          <w:lang w:val="hy-AM"/>
        </w:rPr>
        <w:t xml:space="preserve">-ին </w:t>
      </w:r>
      <w:r w:rsidR="00AF492B">
        <w:rPr>
          <w:rFonts w:ascii="Sylfaen" w:hAnsi="Sylfaen"/>
          <w:lang w:val="hy-AM"/>
        </w:rPr>
        <w:t>մասնակցելով</w:t>
      </w:r>
      <w:r w:rsidR="00C77C7A">
        <w:rPr>
          <w:rFonts w:ascii="Sylfaen" w:hAnsi="Sylfaen"/>
          <w:lang w:val="hy-AM"/>
        </w:rPr>
        <w:t>: Մի խոսքով, հանրության դիրքերն այս նախաձեռնության շրջանակներում բավականին ամուր են, որից անհրաժետ է առավելագույնս օգտվել:</w:t>
      </w:r>
    </w:p>
    <w:p w:rsidR="00E01D29" w:rsidRDefault="00E01D29" w:rsidP="003302EF">
      <w:pPr>
        <w:jc w:val="both"/>
        <w:rPr>
          <w:rFonts w:ascii="Sylfaen" w:hAnsi="Sylfaen"/>
          <w:lang w:val="hy-AM"/>
        </w:rPr>
      </w:pPr>
    </w:p>
    <w:p w:rsidR="00B34D6A" w:rsidRPr="00C77C7A" w:rsidRDefault="00E03EEC" w:rsidP="00E03EEC">
      <w:pPr>
        <w:pStyle w:val="IntenseQuote"/>
        <w:rPr>
          <w:lang w:val="hy-AM"/>
        </w:rPr>
      </w:pPr>
      <w:r>
        <w:rPr>
          <w:rFonts w:ascii="Sylfaen" w:hAnsi="Sylfaen" w:cs="Sylfaen"/>
          <w:lang w:val="hy-AM"/>
        </w:rPr>
        <w:t xml:space="preserve">բ. </w:t>
      </w:r>
      <w:r w:rsidR="00C77C7A">
        <w:rPr>
          <w:rFonts w:ascii="Sylfaen" w:hAnsi="Sylfaen" w:cs="Sylfaen"/>
          <w:lang w:val="hy-AM"/>
        </w:rPr>
        <w:t>Աշխատանքային</w:t>
      </w:r>
      <w:r w:rsidR="00C77C7A">
        <w:rPr>
          <w:lang w:val="hy-AM"/>
        </w:rPr>
        <w:t xml:space="preserve"> </w:t>
      </w:r>
      <w:r w:rsidR="00C77C7A">
        <w:rPr>
          <w:rFonts w:ascii="Sylfaen" w:hAnsi="Sylfaen" w:cs="Sylfaen"/>
          <w:lang w:val="hy-AM"/>
        </w:rPr>
        <w:t>պլանի</w:t>
      </w:r>
      <w:r w:rsidR="00C77C7A">
        <w:rPr>
          <w:lang w:val="hy-AM"/>
        </w:rPr>
        <w:t xml:space="preserve"> </w:t>
      </w:r>
      <w:r w:rsidR="00C77C7A">
        <w:rPr>
          <w:rFonts w:ascii="Sylfaen" w:hAnsi="Sylfaen" w:cs="Sylfaen"/>
          <w:lang w:val="hy-AM"/>
        </w:rPr>
        <w:t>բովանդակության</w:t>
      </w:r>
      <w:r w:rsidR="00C77C7A">
        <w:rPr>
          <w:lang w:val="hy-AM"/>
        </w:rPr>
        <w:t xml:space="preserve"> </w:t>
      </w:r>
      <w:r w:rsidR="00C77C7A">
        <w:rPr>
          <w:rFonts w:ascii="Sylfaen" w:hAnsi="Sylfaen" w:cs="Sylfaen"/>
          <w:lang w:val="hy-AM"/>
        </w:rPr>
        <w:t>ուրվագծումը</w:t>
      </w:r>
      <w:r w:rsidR="00C77C7A">
        <w:rPr>
          <w:lang w:val="hy-AM"/>
        </w:rPr>
        <w:t xml:space="preserve">. </w:t>
      </w:r>
      <w:r w:rsidR="00C77C7A">
        <w:rPr>
          <w:rFonts w:ascii="Sylfaen" w:hAnsi="Sylfaen" w:cs="Sylfaen"/>
          <w:lang w:val="hy-AM"/>
        </w:rPr>
        <w:t>հանրության</w:t>
      </w:r>
      <w:r w:rsidR="00C77C7A">
        <w:rPr>
          <w:lang w:val="hy-AM"/>
        </w:rPr>
        <w:t xml:space="preserve"> </w:t>
      </w:r>
      <w:r w:rsidR="00C77C7A">
        <w:rPr>
          <w:rFonts w:ascii="Sylfaen" w:hAnsi="Sylfaen" w:cs="Sylfaen"/>
          <w:lang w:val="hy-AM"/>
        </w:rPr>
        <w:t>դիրքորոշումը</w:t>
      </w:r>
      <w:r w:rsidR="00C77C7A">
        <w:rPr>
          <w:lang w:val="hy-AM"/>
        </w:rPr>
        <w:t>.</w:t>
      </w:r>
    </w:p>
    <w:p w:rsidR="0020752B" w:rsidRDefault="00045DFC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Կառավարության և մասնավոր սեկտորի համար </w:t>
      </w:r>
      <w:r w:rsidRPr="006B55D1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գործընթացին մասնակցության առավելությունները շատ կոնկրետ են՝ </w:t>
      </w:r>
      <w:r w:rsidR="00AF492B">
        <w:rPr>
          <w:rFonts w:ascii="Sylfaen" w:hAnsi="Sylfaen"/>
          <w:lang w:val="hy-AM"/>
        </w:rPr>
        <w:t xml:space="preserve">ըստ հռչակված դիրքորոշման, </w:t>
      </w:r>
      <w:r>
        <w:rPr>
          <w:rFonts w:ascii="Sylfaen" w:hAnsi="Sylfaen"/>
          <w:lang w:val="hy-AM"/>
        </w:rPr>
        <w:t>երկուսի համար էլ ստեղծվում են բարենպաստ պայմաններ ներդրումներ</w:t>
      </w:r>
      <w:r w:rsidR="00AF492B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և վարկային միջոցներ ձեռք բերելու</w:t>
      </w:r>
      <w:r w:rsidR="00AF492B">
        <w:rPr>
          <w:rFonts w:ascii="Sylfaen" w:hAnsi="Sylfaen"/>
          <w:lang w:val="hy-AM"/>
        </w:rPr>
        <w:t xml:space="preserve"> համար, իսկ մասնավոր սեկտորի համար գործընթացն օգտակար է նաև հավասար խաղի կանոններով և միջազգային վերահսկողությամբ իրենց բիզնեսի ապահովված լինելու</w:t>
      </w:r>
      <w:r>
        <w:rPr>
          <w:rFonts w:ascii="Sylfaen" w:hAnsi="Sylfaen"/>
          <w:lang w:val="hy-AM"/>
        </w:rPr>
        <w:t xml:space="preserve"> </w:t>
      </w:r>
      <w:r w:rsidR="00AF492B">
        <w:rPr>
          <w:rFonts w:ascii="Sylfaen" w:hAnsi="Sylfaen"/>
          <w:lang w:val="hy-AM"/>
        </w:rPr>
        <w:t>տեսանկյունից</w:t>
      </w:r>
      <w:r>
        <w:rPr>
          <w:rFonts w:ascii="Sylfaen" w:hAnsi="Sylfaen"/>
          <w:lang w:val="hy-AM"/>
        </w:rPr>
        <w:t xml:space="preserve">: </w:t>
      </w:r>
      <w:r w:rsidR="00D52473">
        <w:rPr>
          <w:rFonts w:ascii="Sylfaen" w:hAnsi="Sylfaen"/>
          <w:lang w:val="hy-AM"/>
        </w:rPr>
        <w:t>Քաղաքացիական հասարակ</w:t>
      </w:r>
      <w:r>
        <w:rPr>
          <w:rFonts w:ascii="Sylfaen" w:hAnsi="Sylfaen"/>
          <w:lang w:val="hy-AM"/>
        </w:rPr>
        <w:t>ության</w:t>
      </w:r>
      <w:r w:rsidR="00D52473">
        <w:rPr>
          <w:rFonts w:ascii="Sylfaen" w:hAnsi="Sylfaen"/>
          <w:lang w:val="hy-AM"/>
        </w:rPr>
        <w:t xml:space="preserve"> առաջնահերթությունների առումով</w:t>
      </w:r>
      <w:r>
        <w:rPr>
          <w:rFonts w:ascii="Sylfaen" w:hAnsi="Sylfaen"/>
          <w:lang w:val="hy-AM"/>
        </w:rPr>
        <w:t xml:space="preserve"> </w:t>
      </w:r>
      <w:r w:rsidRPr="006B55D1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-ի </w:t>
      </w:r>
      <w:r w:rsidR="00D52473">
        <w:rPr>
          <w:rFonts w:ascii="Sylfaen" w:hAnsi="Sylfaen"/>
          <w:lang w:val="hy-AM"/>
        </w:rPr>
        <w:t>առավելություններն</w:t>
      </w:r>
      <w:r>
        <w:rPr>
          <w:rFonts w:ascii="Sylfaen" w:hAnsi="Sylfaen"/>
          <w:lang w:val="hy-AM"/>
        </w:rPr>
        <w:t xml:space="preserve"> առավել ընդհանրական </w:t>
      </w:r>
      <w:r w:rsidR="00D52473">
        <w:rPr>
          <w:rFonts w:ascii="Sylfaen" w:hAnsi="Sylfaen"/>
          <w:lang w:val="hy-AM"/>
        </w:rPr>
        <w:t>են</w:t>
      </w:r>
      <w:r>
        <w:rPr>
          <w:rFonts w:ascii="Sylfaen" w:hAnsi="Sylfaen"/>
          <w:lang w:val="hy-AM"/>
        </w:rPr>
        <w:t xml:space="preserve">՝ թափանցիկության բարձրացում, հաշվետվողականություն և այլն: Այսօրինակ՝ ընդհանրական ձևակերպումներով, սակայն, հանրության ներգրավումը նպատակահարմար չէ, քանի որ դրանով ընդամենը </w:t>
      </w:r>
      <w:r>
        <w:rPr>
          <w:rFonts w:ascii="Sylfaen" w:hAnsi="Sylfaen"/>
          <w:lang w:val="hy-AM"/>
        </w:rPr>
        <w:lastRenderedPageBreak/>
        <w:t xml:space="preserve">կլեգիտիմացվի ոլորտում ներգրավված պետական և մասնավոր սուբյեկտների գործունեությունը՝ առանց լուծելու ոլորտում կուտակված արմատական խնդիրները, որոնց հետևանքով հանքարդյունաբերության պատճառած վնասները ստվերում են դրա տված օգուտները </w:t>
      </w:r>
      <w:r w:rsidRPr="00045DFC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 xml:space="preserve">ոչնչացվող կամ աղտոտվող կենսամիջավայր, </w:t>
      </w:r>
      <w:r w:rsidR="006108AB">
        <w:rPr>
          <w:rFonts w:ascii="Sylfaen" w:hAnsi="Sylfaen"/>
          <w:lang w:val="hy-AM"/>
        </w:rPr>
        <w:t>սոցիալ-</w:t>
      </w:r>
      <w:r>
        <w:rPr>
          <w:rFonts w:ascii="Sylfaen" w:hAnsi="Sylfaen"/>
          <w:lang w:val="hy-AM"/>
        </w:rPr>
        <w:t>տնտեսական</w:t>
      </w:r>
      <w:r w:rsidR="006108AB">
        <w:rPr>
          <w:rFonts w:ascii="Sylfaen" w:hAnsi="Sylfaen"/>
          <w:lang w:val="hy-AM"/>
        </w:rPr>
        <w:t xml:space="preserve"> չհատուցվող</w:t>
      </w:r>
      <w:r>
        <w:rPr>
          <w:rFonts w:ascii="Sylfaen" w:hAnsi="Sylfaen"/>
          <w:lang w:val="hy-AM"/>
        </w:rPr>
        <w:t xml:space="preserve"> </w:t>
      </w:r>
      <w:r w:rsidR="006108AB">
        <w:rPr>
          <w:rFonts w:ascii="Sylfaen" w:hAnsi="Sylfaen"/>
          <w:lang w:val="hy-AM"/>
        </w:rPr>
        <w:t>վնասներ</w:t>
      </w:r>
      <w:r w:rsidR="00D52473">
        <w:rPr>
          <w:rFonts w:ascii="Sylfaen" w:hAnsi="Sylfaen"/>
          <w:lang w:val="hy-AM"/>
        </w:rPr>
        <w:t xml:space="preserve"> և այլն</w:t>
      </w:r>
      <w:r w:rsidRPr="00045DFC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  <w:r w:rsidR="00D52473">
        <w:rPr>
          <w:rFonts w:ascii="Sylfaen" w:hAnsi="Sylfaen"/>
          <w:lang w:val="hy-AM"/>
        </w:rPr>
        <w:t xml:space="preserve"> Հետևապես, հանրության արդյունավետ մասնակցությունն այս գործընթացին հիմնավորված կլինի միայն իր օրակարգային առաջնահերթությունների լուծման պայմանով: Այդ առաջնահերթությունները պետք է լինեն շատ հստակ ձևակերպված </w:t>
      </w:r>
      <w:r w:rsidR="00355770">
        <w:rPr>
          <w:rFonts w:ascii="Sylfaen" w:hAnsi="Sylfaen"/>
          <w:lang w:val="hy-AM"/>
        </w:rPr>
        <w:t>ու</w:t>
      </w:r>
      <w:r w:rsidR="00D52473">
        <w:rPr>
          <w:rFonts w:ascii="Sylfaen" w:hAnsi="Sylfaen"/>
          <w:lang w:val="hy-AM"/>
        </w:rPr>
        <w:t xml:space="preserve"> ճշգրիտ ժամանակացույցով</w:t>
      </w:r>
      <w:r w:rsidR="00F46062">
        <w:rPr>
          <w:rFonts w:ascii="Sylfaen" w:hAnsi="Sylfaen"/>
          <w:lang w:val="hy-AM"/>
        </w:rPr>
        <w:t xml:space="preserve"> և միաժամանակ համապատասխանեն </w:t>
      </w:r>
      <w:r w:rsidR="00F46062" w:rsidRPr="006B55D1">
        <w:rPr>
          <w:rFonts w:ascii="Sylfaen" w:hAnsi="Sylfaen"/>
          <w:lang w:val="hy-AM"/>
        </w:rPr>
        <w:t>EITI</w:t>
      </w:r>
      <w:r w:rsidR="00F46062">
        <w:rPr>
          <w:rFonts w:ascii="Sylfaen" w:hAnsi="Sylfaen"/>
          <w:lang w:val="hy-AM"/>
        </w:rPr>
        <w:t xml:space="preserve"> ստանդարտի կոնտեքստին</w:t>
      </w:r>
      <w:r w:rsidR="00D52473">
        <w:rPr>
          <w:rFonts w:ascii="Sylfaen" w:hAnsi="Sylfaen"/>
          <w:lang w:val="hy-AM"/>
        </w:rPr>
        <w:t xml:space="preserve">: </w:t>
      </w:r>
    </w:p>
    <w:p w:rsidR="00C46EA8" w:rsidRPr="00C46EA8" w:rsidRDefault="00C46EA8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Վերևում արված վերլուծությունից հետևում է, որ </w:t>
      </w:r>
      <w:r w:rsidRPr="006B55D1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ստանդարտի շրջանակները բավականին լայն են և</w:t>
      </w:r>
      <w:r w:rsidR="00E01D29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 թիվս բնառեսուրսների արդյունահանման ծավալների, դրանց իրացման թափանցիկությանն առնչվող հարցերի հնարավորությոն են տալիս </w:t>
      </w:r>
      <w:r w:rsidRPr="006B55D1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 շրջանակներում երկխոսության առարկա դարձնել </w:t>
      </w:r>
      <w:r w:rsidR="0020752B">
        <w:rPr>
          <w:rFonts w:ascii="Sylfaen" w:hAnsi="Sylfaen"/>
          <w:lang w:val="hy-AM"/>
        </w:rPr>
        <w:t xml:space="preserve">ընդերքօգտագործումից </w:t>
      </w:r>
      <w:r>
        <w:rPr>
          <w:rFonts w:ascii="Sylfaen" w:hAnsi="Sylfaen"/>
          <w:lang w:val="hy-AM"/>
        </w:rPr>
        <w:t xml:space="preserve">ստացվող </w:t>
      </w:r>
      <w:r w:rsidR="0020752B">
        <w:rPr>
          <w:rFonts w:ascii="Sylfaen" w:hAnsi="Sylfaen"/>
          <w:lang w:val="hy-AM"/>
        </w:rPr>
        <w:t>միջոցների թափանցիկության և ա</w:t>
      </w:r>
      <w:r>
        <w:rPr>
          <w:rFonts w:ascii="Sylfaen" w:hAnsi="Sylfaen"/>
          <w:lang w:val="hy-AM"/>
        </w:rPr>
        <w:t xml:space="preserve">րդյունավետ օգտագործման հարցերը, որոնք կնպաստեն երկրի կայուն զարգացմանն ու սոցիալ-էկոլոգիական խնդիրների լուծմանը: Հարկ է նշել, որ ռեսուրսի ողջամիտ օգտագործումն ու լավ կառավարումը ևս </w:t>
      </w:r>
      <w:r w:rsidRPr="006B55D1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սկզբունքներից են, ինչը հանրությանը հնարավորություն է ընձեռում կառավարության հետ քննարկել նաև հանքարդյունաբերության ոլորտի ընդհանուր կառավարմանն առնչվող հարցերը, մասնավորապես՝ օգուտ-վնաս հարաբերակցության կանոնակարգումը:</w:t>
      </w:r>
    </w:p>
    <w:p w:rsidR="00E01D29" w:rsidRDefault="00E01D29" w:rsidP="00E01D2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Իմ գնահատմամբ, </w:t>
      </w:r>
      <w:r w:rsidRPr="005B0219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գործընթացին Հայաստանի մասնակցությունը էականորեն կարող է բարելավել ընդերքօգտագործման ոլորտում հանրային վերահսկողության, </w:t>
      </w:r>
      <w:r w:rsidR="00737039">
        <w:rPr>
          <w:rFonts w:ascii="Sylfaen" w:hAnsi="Sylfaen"/>
          <w:lang w:val="hy-AM"/>
        </w:rPr>
        <w:t>շահույթ</w:t>
      </w:r>
      <w:r>
        <w:rPr>
          <w:rFonts w:ascii="Sylfaen" w:hAnsi="Sylfaen"/>
          <w:lang w:val="hy-AM"/>
        </w:rPr>
        <w:t xml:space="preserve">ի արդարացի բաշխման և սոցիալ-էկոլոգիական վնասի սահմանները միայն այն դեպքում, եթե </w:t>
      </w:r>
      <w:r w:rsidRPr="005B0219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Աշխատանքային ծրագրում ներառվեն և իրականացվեն սույն վերլուծության բովանդակային մասում ներկայացված հիմնախնդիրները: Կարծում եմ, որ հանրային օրակարգում վաղուց արծարծվող այդ նվազագույն խնդիրների հիմնավոր լուծման պատրաստակամության դեպքում միայն հանրությունը պետք է համաձայնի ներգրավվել </w:t>
      </w:r>
      <w:r w:rsidR="0020752B">
        <w:rPr>
          <w:rFonts w:ascii="Sylfaen" w:hAnsi="Sylfaen"/>
          <w:lang w:val="hy-AM"/>
        </w:rPr>
        <w:t>այս գործընթացին</w:t>
      </w:r>
      <w:r>
        <w:rPr>
          <w:rFonts w:ascii="Sylfaen" w:hAnsi="Sylfaen"/>
          <w:lang w:val="hy-AM"/>
        </w:rPr>
        <w:t xml:space="preserve">: Հակառակ դեպքում, </w:t>
      </w:r>
      <w:r w:rsidRPr="005B0219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գործընթացին Հայաստանի մասնակցության նախաձեռնությունը պետք է բոյկոտել, քանի որ</w:t>
      </w:r>
      <w:r w:rsidR="00737039">
        <w:rPr>
          <w:rFonts w:ascii="Sylfaen" w:hAnsi="Sylfaen"/>
          <w:lang w:val="hy-AM"/>
        </w:rPr>
        <w:t xml:space="preserve"> ոլորտի իրավական կարգավորման և կառավարման ներկայիս պայմաններում</w:t>
      </w:r>
      <w:r>
        <w:rPr>
          <w:rFonts w:ascii="Sylfaen" w:hAnsi="Sylfaen"/>
          <w:lang w:val="hy-AM"/>
        </w:rPr>
        <w:t xml:space="preserve"> </w:t>
      </w:r>
      <w:r w:rsidR="00737039">
        <w:rPr>
          <w:rFonts w:ascii="Sylfaen" w:hAnsi="Sylfaen"/>
          <w:lang w:val="hy-AM"/>
        </w:rPr>
        <w:t>ընդերքօգտագործման ֆինանսավորման լրացուցիչ խթանների ստեղծումը որևէ կերպ չի հանընկնում քաղաքացիական հասարակության դիրքորոշման հետ</w:t>
      </w:r>
      <w:r>
        <w:rPr>
          <w:rFonts w:ascii="Sylfaen" w:hAnsi="Sylfaen"/>
          <w:lang w:val="hy-AM"/>
        </w:rPr>
        <w:t xml:space="preserve">: </w:t>
      </w:r>
    </w:p>
    <w:p w:rsidR="00C77C7A" w:rsidRDefault="00737039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Բովանդակային հարցերին անդրադառնալով նշեմ, որ</w:t>
      </w:r>
      <w:r w:rsidR="002D683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բացարձակ անհրաժեշտություն է</w:t>
      </w:r>
      <w:r w:rsidR="006B55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EIT</w:t>
      </w:r>
      <w:r w:rsidRPr="002D6833">
        <w:rPr>
          <w:rFonts w:ascii="Sylfaen" w:hAnsi="Sylfaen"/>
          <w:lang w:val="hy-AM"/>
        </w:rPr>
        <w:t>I</w:t>
      </w:r>
      <w:r>
        <w:rPr>
          <w:rFonts w:ascii="Sylfaen" w:hAnsi="Sylfaen"/>
          <w:lang w:val="hy-AM"/>
        </w:rPr>
        <w:t xml:space="preserve"> </w:t>
      </w:r>
      <w:r w:rsidR="006B55D1">
        <w:rPr>
          <w:rFonts w:ascii="Sylfaen" w:hAnsi="Sylfaen"/>
          <w:lang w:val="hy-AM"/>
        </w:rPr>
        <w:t xml:space="preserve">Աշխատանքային ծրագրի հիմքում դնել մետաղական ընդերքօգտագործման ոլորտում հայեցակարգային փաստաթղթի </w:t>
      </w:r>
      <w:r>
        <w:rPr>
          <w:rFonts w:ascii="Sylfaen" w:hAnsi="Sylfaen"/>
          <w:lang w:val="hy-AM"/>
        </w:rPr>
        <w:t>մշակ</w:t>
      </w:r>
      <w:r w:rsidR="006B55D1">
        <w:rPr>
          <w:rFonts w:ascii="Sylfaen" w:hAnsi="Sylfaen"/>
          <w:lang w:val="hy-AM"/>
        </w:rPr>
        <w:t>ման</w:t>
      </w:r>
      <w:r>
        <w:rPr>
          <w:rFonts w:ascii="Sylfaen" w:hAnsi="Sylfaen"/>
          <w:lang w:val="hy-AM"/>
        </w:rPr>
        <w:t xml:space="preserve"> և ընդունման</w:t>
      </w:r>
      <w:r w:rsidR="006B55D1">
        <w:rPr>
          <w:rFonts w:ascii="Sylfaen" w:hAnsi="Sylfaen"/>
          <w:lang w:val="hy-AM"/>
        </w:rPr>
        <w:t xml:space="preserve"> անհրաժեշտությունը՝ առավել ևս, որ ոլորտի համակողմանի ուսումնասիրման աշխատանքներ վաղուց արդեն իրականացվում են </w:t>
      </w:r>
      <w:r w:rsidR="006B55D1" w:rsidRPr="006B55D1">
        <w:rPr>
          <w:rFonts w:ascii="Sylfaen" w:hAnsi="Sylfaen"/>
          <w:lang w:val="hy-AM"/>
        </w:rPr>
        <w:t>(</w:t>
      </w:r>
      <w:r w:rsidR="00A62A55">
        <w:rPr>
          <w:rFonts w:ascii="Sylfaen" w:hAnsi="Sylfaen"/>
          <w:lang w:val="hy-AM"/>
        </w:rPr>
        <w:t xml:space="preserve">մասնավորապես, </w:t>
      </w:r>
      <w:r w:rsidR="006B55D1">
        <w:rPr>
          <w:rFonts w:ascii="Sylfaen" w:hAnsi="Sylfaen"/>
          <w:lang w:val="hy-AM"/>
        </w:rPr>
        <w:t xml:space="preserve">Համաշխարհային բանկի </w:t>
      </w:r>
      <w:r w:rsidR="00A62A55">
        <w:rPr>
          <w:rFonts w:ascii="Sylfaen" w:hAnsi="Sylfaen"/>
          <w:lang w:val="hy-AM"/>
        </w:rPr>
        <w:t>և Հայաստանի ամերիկյան համալսարանի՝ Պատասխանատու հանքարդյունաբերության կենտրոնի կողմից</w:t>
      </w:r>
      <w:r w:rsidR="006B55D1" w:rsidRPr="006B55D1">
        <w:rPr>
          <w:rFonts w:ascii="Sylfaen" w:hAnsi="Sylfaen"/>
          <w:lang w:val="hy-AM"/>
        </w:rPr>
        <w:t>)</w:t>
      </w:r>
      <w:r w:rsidR="00A62A55">
        <w:rPr>
          <w:rFonts w:ascii="Sylfaen" w:hAnsi="Sylfaen"/>
          <w:lang w:val="hy-AM"/>
        </w:rPr>
        <w:t>:</w:t>
      </w:r>
      <w:r w:rsidR="002D6833">
        <w:rPr>
          <w:rFonts w:ascii="Sylfaen" w:hAnsi="Sylfaen"/>
          <w:lang w:val="hy-AM"/>
        </w:rPr>
        <w:t xml:space="preserve"> Ընդերքօգտագործման </w:t>
      </w:r>
      <w:r w:rsidR="002D6833">
        <w:rPr>
          <w:rFonts w:ascii="Sylfaen" w:hAnsi="Sylfaen"/>
          <w:lang w:val="hy-AM"/>
        </w:rPr>
        <w:lastRenderedPageBreak/>
        <w:t>ոլորտի կարգավորման հարցերի և EIT</w:t>
      </w:r>
      <w:r w:rsidR="002D6833" w:rsidRPr="002D6833">
        <w:rPr>
          <w:rFonts w:ascii="Sylfaen" w:hAnsi="Sylfaen"/>
          <w:lang w:val="hy-AM"/>
        </w:rPr>
        <w:t xml:space="preserve">I </w:t>
      </w:r>
      <w:r w:rsidR="002D6833">
        <w:rPr>
          <w:rFonts w:ascii="Sylfaen" w:hAnsi="Sylfaen"/>
          <w:lang w:val="hy-AM"/>
        </w:rPr>
        <w:t xml:space="preserve">գործընթացի շաղկապվածությունն ակնառու է նաև նրանով, որ </w:t>
      </w:r>
      <w:r w:rsidR="002D6833" w:rsidRPr="006B55D1">
        <w:rPr>
          <w:rFonts w:ascii="Sylfaen" w:hAnsi="Sylfaen"/>
          <w:lang w:val="hy-AM"/>
        </w:rPr>
        <w:t>EITI</w:t>
      </w:r>
      <w:r w:rsidR="002D6833">
        <w:rPr>
          <w:rFonts w:ascii="Sylfaen" w:hAnsi="Sylfaen"/>
          <w:lang w:val="hy-AM"/>
        </w:rPr>
        <w:t xml:space="preserve"> գործընթացին Հայաստանի միանալու հարցում հատուկ հետաքրքրություն է ցուցաբերում նաև Համաշխարհային բանկը:</w:t>
      </w:r>
    </w:p>
    <w:p w:rsidR="002D6833" w:rsidRDefault="00A62A55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Առաջարկում եմ նաև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 շրջանակները սահմանելիս տարանջատել կարճաժամկետ և երկարաժամկետ </w:t>
      </w:r>
      <w:r w:rsidR="00C40792">
        <w:rPr>
          <w:rFonts w:ascii="Sylfaen" w:hAnsi="Sylfaen"/>
          <w:lang w:val="hy-AM"/>
        </w:rPr>
        <w:t xml:space="preserve">հեռանկարում լուծման ենթակա </w:t>
      </w:r>
      <w:r>
        <w:rPr>
          <w:rFonts w:ascii="Sylfaen" w:hAnsi="Sylfaen"/>
          <w:lang w:val="hy-AM"/>
        </w:rPr>
        <w:t xml:space="preserve">հիմնահարցերը, որոնցից կարճաժամկետ հարցերի լուծումները պետք է արտացոլված լինեն առաջին հաշվետվության մեջ՝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>-ին Հայաստանի համապատասխանության հարցը որոշելիս (</w:t>
      </w:r>
      <w:r w:rsidR="00B06C78" w:rsidRPr="00B06C78">
        <w:rPr>
          <w:rFonts w:ascii="Sylfaen" w:hAnsi="Sylfaen"/>
          <w:lang w:val="hy-AM"/>
        </w:rPr>
        <w:t>EITI</w:t>
      </w:r>
      <w:r w:rsidR="00B06C78">
        <w:rPr>
          <w:rFonts w:ascii="Sylfaen" w:hAnsi="Sylfaen"/>
          <w:lang w:val="hy-AM"/>
        </w:rPr>
        <w:t xml:space="preserve">-ին միանալու հայտը ներկայացնելու պահից սկսած </w:t>
      </w:r>
      <w:r w:rsidR="00B06C78" w:rsidRPr="00B06C78">
        <w:rPr>
          <w:rFonts w:ascii="Sylfaen" w:hAnsi="Sylfaen"/>
          <w:lang w:val="hy-AM"/>
        </w:rPr>
        <w:t>18</w:t>
      </w:r>
      <w:r w:rsidRPr="00A62A55">
        <w:rPr>
          <w:rFonts w:ascii="Sylfaen" w:hAnsi="Sylfaen"/>
          <w:lang w:val="hy-AM"/>
        </w:rPr>
        <w:t xml:space="preserve"> </w:t>
      </w:r>
      <w:r w:rsidR="00B06C78">
        <w:rPr>
          <w:rFonts w:ascii="Sylfaen" w:hAnsi="Sylfaen"/>
          <w:lang w:val="hy-AM"/>
        </w:rPr>
        <w:t>ամս</w:t>
      </w:r>
      <w:r>
        <w:rPr>
          <w:rFonts w:ascii="Sylfaen" w:hAnsi="Sylfaen"/>
          <w:lang w:val="hy-AM"/>
        </w:rPr>
        <w:t xml:space="preserve">վա ընթացում), իսկ երկարաժամկետ հիմնահարցերը՝ երկրորդ հաշվետվությունից սկսած </w:t>
      </w:r>
      <w:r w:rsidRPr="00A62A5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 xml:space="preserve">յուրաքանչյուր տարի համապատասխանող երկրները ներկայավում են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տարեկան հաշվետվություններ</w:t>
      </w:r>
      <w:r w:rsidRPr="00A62A5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: Կարող են լինել նաև շարունակական հիմնահարցեր, որոնք յուրաքանչյուր տարի պետք է դրվեն Աշխատանքային ծրագրերի՝ հաշվետու տարվա գործունեության հիմքում և կանոնակարգվեն յուրաքանչյուր հերթական հաշվետվությունից առաջ </w:t>
      </w:r>
      <w:r w:rsidRPr="00A62A5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օրինակ՝ օրենսդրական նորմավորումները</w:t>
      </w:r>
      <w:r w:rsidRPr="00A62A55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  <w:r w:rsidR="00FB6889">
        <w:rPr>
          <w:rFonts w:ascii="Sylfaen" w:hAnsi="Sylfaen"/>
          <w:lang w:val="hy-AM"/>
        </w:rPr>
        <w:t xml:space="preserve"> </w:t>
      </w:r>
    </w:p>
    <w:p w:rsidR="00737039" w:rsidRPr="00A62A55" w:rsidRDefault="00737039" w:rsidP="0073703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Միևնույն ժամանակ, շատ հստակ պետք է նախանշվեն այն սկզբունքային դրույթները, որոնց լիարժեք չապահովումը հանրության համար անվերապահելի հիմք է հանդիսանում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 xml:space="preserve"> գործընթացի մասնակցությունից հրաժարվելու համար: Առաջարկում եմ նաև Աշխատանքային ծրագրով նախանշել առաջին երկու հաշվետվությունների ընթացքում կարգավորման ենթակա հիմնահարցերի շրջանակը՝ առավելագույնս հստակ՝ երկակի մեկնաանությունների տեղիք չտվող ձևակերպումներով և ժամանակացույցով:</w:t>
      </w:r>
    </w:p>
    <w:p w:rsidR="006B55D1" w:rsidRDefault="00C40792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Սույն վերլուծությամբ, որպես հանրության կողմից առաջ քաշվող սկզբունքային դիրքորոշում, ներկայացնում եմ չորս խումբ հիմնահարցեր, որոնք առաջարկում եմ շահագրգիռ հանրության կողմից առաջադրել որպես Աշխատանքային ծրագրի բովանդակային հիմնահարցեր՝ կարճաժամկետ հեռանկարում լուծելու համար</w:t>
      </w:r>
      <w:r w:rsidR="00AF492B">
        <w:rPr>
          <w:rFonts w:ascii="Sylfaen" w:hAnsi="Sylfaen"/>
          <w:lang w:val="hy-AM"/>
        </w:rPr>
        <w:t xml:space="preserve"> </w:t>
      </w:r>
      <w:r w:rsidR="00AF492B" w:rsidRPr="00C40792">
        <w:rPr>
          <w:rFonts w:ascii="Sylfaen" w:hAnsi="Sylfaen"/>
          <w:lang w:val="hy-AM"/>
        </w:rPr>
        <w:t>(</w:t>
      </w:r>
      <w:r w:rsidR="00AF492B" w:rsidRPr="00A62A55">
        <w:rPr>
          <w:rFonts w:ascii="Sylfaen" w:hAnsi="Sylfaen"/>
          <w:lang w:val="hy-AM"/>
        </w:rPr>
        <w:t>EITI</w:t>
      </w:r>
      <w:r w:rsidR="00AF492B">
        <w:rPr>
          <w:rFonts w:ascii="Sylfaen" w:hAnsi="Sylfaen"/>
          <w:lang w:val="hy-AM"/>
        </w:rPr>
        <w:t xml:space="preserve"> առաջին հաշվետվության մեջ ներառելու և Հայաստանի համապատասխանության հարցը լուծելու համար</w:t>
      </w:r>
      <w:r w:rsidR="00AF492B" w:rsidRPr="00C40792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</w:p>
    <w:p w:rsidR="008D2616" w:rsidRDefault="008D2616" w:rsidP="003302EF">
      <w:pPr>
        <w:jc w:val="both"/>
        <w:rPr>
          <w:rFonts w:ascii="Sylfaen" w:hAnsi="Sylfaen"/>
          <w:lang w:val="hy-AM"/>
        </w:rPr>
      </w:pPr>
    </w:p>
    <w:p w:rsidR="006F7844" w:rsidRDefault="008D2616" w:rsidP="008D2616">
      <w:pPr>
        <w:pStyle w:val="IntenseQuote"/>
        <w:rPr>
          <w:lang w:val="hy-AM"/>
        </w:rPr>
      </w:pP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բովանդակային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հարցերը</w:t>
      </w:r>
      <w:r>
        <w:rPr>
          <w:lang w:val="hy-AM"/>
        </w:rPr>
        <w:t>.</w:t>
      </w:r>
    </w:p>
    <w:p w:rsidR="00AF492B" w:rsidRDefault="008D2616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Ինչպես նշվեց, </w:t>
      </w:r>
      <w:r w:rsidRPr="008D2616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 xml:space="preserve">Ստանդարտով սահմանված է հարցերի նվազագույն շրջանակ, որոնք պարտադիր կերպով պետք է ներառվեն Աշխատանքային ծրագրում և արտացոլվեն հաշվետվություններում: Ի լրումն </w:t>
      </w:r>
      <w:r w:rsidR="00FC16D2">
        <w:rPr>
          <w:rFonts w:ascii="Sylfaen" w:hAnsi="Sylfaen"/>
          <w:lang w:val="hy-AM"/>
        </w:rPr>
        <w:t xml:space="preserve">պարտադիր </w:t>
      </w:r>
      <w:r>
        <w:rPr>
          <w:rFonts w:ascii="Sylfaen" w:hAnsi="Sylfaen"/>
          <w:lang w:val="hy-AM"/>
        </w:rPr>
        <w:t xml:space="preserve">նվազագույն հարցերին, Բազմաշահառու խումբը լիազորված է </w:t>
      </w:r>
      <w:r w:rsidR="00FC16D2">
        <w:rPr>
          <w:rFonts w:ascii="Sylfaen" w:hAnsi="Sylfaen"/>
          <w:lang w:val="hy-AM"/>
        </w:rPr>
        <w:t xml:space="preserve">Աշխատանքային ծրագրում ներառել տվյալ երկրի առաջնահերթություններից բխող և </w:t>
      </w:r>
      <w:r w:rsidR="00FC16D2" w:rsidRPr="00FC16D2">
        <w:rPr>
          <w:rFonts w:ascii="Sylfaen" w:hAnsi="Sylfaen"/>
          <w:lang w:val="hy-AM"/>
        </w:rPr>
        <w:t xml:space="preserve">EITI </w:t>
      </w:r>
      <w:r w:rsidR="00FC16D2">
        <w:rPr>
          <w:rFonts w:ascii="Sylfaen" w:hAnsi="Sylfaen"/>
          <w:lang w:val="hy-AM"/>
        </w:rPr>
        <w:t xml:space="preserve">Ստանդարտով նախատեսված այլ առնչակից հիմնահարցեր, որոնք Աշխատանքային ծրագրում ներառվելուց հետո ևս պետք է պարտադիր </w:t>
      </w:r>
      <w:r w:rsidR="00FC16D2">
        <w:rPr>
          <w:rFonts w:ascii="Sylfaen" w:hAnsi="Sylfaen"/>
          <w:lang w:val="hy-AM"/>
        </w:rPr>
        <w:lastRenderedPageBreak/>
        <w:t>արտացոլվեն հաշվետվություններում:</w:t>
      </w:r>
      <w:r w:rsidR="00B23092">
        <w:rPr>
          <w:rFonts w:ascii="Sylfaen" w:hAnsi="Sylfaen"/>
          <w:lang w:val="hy-AM"/>
        </w:rPr>
        <w:t xml:space="preserve"> Այսպիսով, հակիրճ և ընդհանուր եզրերով փորձեմ ներկայացնել պարտադիր չափորոշիչներըը և անցնեմ այն առաջնահերթություններին, որոնք Բազմաշահառու խմբի հանրության ներկայացուցիչներին կառաջարկեմ առաջ քաշել </w:t>
      </w:r>
      <w:r w:rsidR="00B23092" w:rsidRPr="00B23092">
        <w:rPr>
          <w:rFonts w:ascii="Sylfaen" w:hAnsi="Sylfaen"/>
          <w:lang w:val="hy-AM"/>
        </w:rPr>
        <w:t xml:space="preserve">EITI </w:t>
      </w:r>
      <w:r w:rsidR="00B23092">
        <w:rPr>
          <w:rFonts w:ascii="Sylfaen" w:hAnsi="Sylfaen"/>
          <w:lang w:val="hy-AM"/>
        </w:rPr>
        <w:t>Աշխատանքային ծրագրում:</w:t>
      </w:r>
    </w:p>
    <w:p w:rsidR="00B23092" w:rsidRPr="00B23092" w:rsidRDefault="00B23092" w:rsidP="003302EF">
      <w:pPr>
        <w:jc w:val="both"/>
        <w:rPr>
          <w:rFonts w:ascii="Sylfaen" w:hAnsi="Sylfaen"/>
          <w:lang w:val="hy-AM"/>
        </w:rPr>
      </w:pPr>
    </w:p>
    <w:p w:rsidR="008D2616" w:rsidRPr="00B23092" w:rsidRDefault="00B23092" w:rsidP="003302EF">
      <w:pPr>
        <w:jc w:val="both"/>
        <w:rPr>
          <w:rFonts w:ascii="Sylfaen" w:hAnsi="Sylfaen"/>
          <w:b/>
          <w:i/>
          <w:lang w:val="hy-AM"/>
        </w:rPr>
      </w:pPr>
      <w:r w:rsidRPr="00B23092">
        <w:rPr>
          <w:rFonts w:ascii="Sylfaen" w:hAnsi="Sylfaen"/>
          <w:b/>
          <w:i/>
          <w:lang w:val="hy-AM"/>
        </w:rPr>
        <w:t>Ընդհանուր պահանջներ.</w:t>
      </w:r>
    </w:p>
    <w:p w:rsidR="00B23092" w:rsidRDefault="00B23092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Պարտադիր պահանջները գերազանցապես առնչվում են բնական պաշարների արդյունահանման ծավալների և դրանց շահագործումից ստացված եկամուտների վերաբերյալ տվյալների թափանցիկությանը: Մասնավորապես</w:t>
      </w:r>
      <w:r w:rsidR="00986C73">
        <w:rPr>
          <w:rFonts w:ascii="Sylfaen" w:hAnsi="Sylfaen"/>
          <w:lang w:val="hy-AM"/>
        </w:rPr>
        <w:t>, յուրաքանչյուր տարի ներկայացվող հաշվատվությունը պետք է ընդգրկի հաշվետու տարվա կտրվածքով հետևյալ պարտադիր տեղեկատվությունը</w:t>
      </w:r>
      <w:r>
        <w:rPr>
          <w:rFonts w:ascii="Sylfaen" w:hAnsi="Sylfaen"/>
          <w:lang w:val="hy-AM"/>
        </w:rPr>
        <w:t>՝</w:t>
      </w:r>
    </w:p>
    <w:p w:rsidR="00B23092" w:rsidRDefault="00B23092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ընդհանուր </w:t>
      </w:r>
      <w:r w:rsidR="00986C73">
        <w:rPr>
          <w:rFonts w:ascii="Sylfaen" w:hAnsi="Sylfaen"/>
          <w:lang w:val="hy-AM"/>
        </w:rPr>
        <w:t>տեղեկատվություն ընդերքօգտագործման ոլորտը կարգավորող իրավական դաշտի, համապատասխան պետական հաստատությունների պատասխանատվության շրջանակների և դերի մասին, ինչպես նաև բովանդակային տվյալներ հարկային համակարգի և ֆիսկան ռեժիմի վերաբերյալ: Եթե կառավարությունն իրականացնում է օրենսդրական կամ ինստիտուցիոնալ բարեփոխումներ, ապա դրանց վերաբերյալ տեղեկատվությունը ևս պետք է արտացոլված լինի հաշվետվություններում,</w:t>
      </w:r>
    </w:p>
    <w:p w:rsidR="00986C73" w:rsidRDefault="00986C73" w:rsidP="00986C73">
      <w:pPr>
        <w:pStyle w:val="ListParagraph"/>
        <w:jc w:val="both"/>
        <w:rPr>
          <w:rFonts w:ascii="Sylfaen" w:hAnsi="Sylfaen"/>
          <w:lang w:val="hy-AM"/>
        </w:rPr>
      </w:pPr>
    </w:p>
    <w:p w:rsidR="00986C73" w:rsidRDefault="00986C73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արդյունահանող ճյուղերի ընդհանուր նկարագրությունը՝ ներառյալ բոլոր էական հանքավայրերի </w:t>
      </w:r>
      <w:r w:rsidRPr="00986C73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հայաստանյան համատեքստում՝ բոլոր մետաղական հանքավայրերի</w:t>
      </w:r>
      <w:r w:rsidRPr="00986C73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վերաբերյալ բովանդակային տեղեկատվություն,</w:t>
      </w:r>
    </w:p>
    <w:p w:rsidR="00986C73" w:rsidRPr="00986C73" w:rsidRDefault="00986C73" w:rsidP="00986C73">
      <w:pPr>
        <w:pStyle w:val="ListParagraph"/>
        <w:rPr>
          <w:rFonts w:ascii="Sylfaen" w:hAnsi="Sylfaen"/>
          <w:lang w:val="hy-AM"/>
        </w:rPr>
      </w:pPr>
    </w:p>
    <w:p w:rsidR="00785D4A" w:rsidRDefault="00986C73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տեղեկատվություն այն մասին, թե տվյալ տարվա կտրվածքով որքա՞ն է կազմել տնտեսության մեջ ընդերքօգտագործման ոլորտի ներդրումը</w:t>
      </w:r>
      <w:r w:rsidR="00785D4A">
        <w:rPr>
          <w:rFonts w:ascii="Sylfaen" w:hAnsi="Sylfaen"/>
          <w:lang w:val="hy-AM"/>
        </w:rPr>
        <w:t>. ոլորտի մասնաբաժինը տվյալ տարվա ՀՆԱ-ում և ոչ պաշտոնական ոլորտներում ակտիվությունը, բոլոր տեսակի հարկերի և վճարումների չափաբաժինները՝ բացարձակ թվերով և պետության ընդհանուր եկամուտներում տոկոսային հարաբերակցությամբ,</w:t>
      </w:r>
    </w:p>
    <w:p w:rsidR="00785D4A" w:rsidRPr="00785D4A" w:rsidRDefault="00785D4A" w:rsidP="00785D4A">
      <w:pPr>
        <w:pStyle w:val="ListParagraph"/>
        <w:rPr>
          <w:rFonts w:ascii="Sylfaen" w:hAnsi="Sylfaen"/>
          <w:lang w:val="hy-AM"/>
        </w:rPr>
      </w:pPr>
    </w:p>
    <w:p w:rsidR="00986C73" w:rsidRDefault="00785D4A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 w:rsidRPr="00785D4A">
        <w:rPr>
          <w:rFonts w:ascii="Sylfaen" w:hAnsi="Sylfaen"/>
          <w:lang w:val="hy-AM"/>
        </w:rPr>
        <w:t>արտահանման ծավալները՝ բացարձակ թվերով և ընդհանուր արտահանման տոկոսային հարաբերակցությամբ, ոլորտի աշխատատեղերի առկայությունը՝ բացարձակ թվերով և ընդհանուր աշխատատեղերի տոկոսային հարաբերակցությամբ, ինչպես նաև</w:t>
      </w:r>
      <w:r>
        <w:rPr>
          <w:rFonts w:ascii="Sylfaen" w:hAnsi="Sylfaen"/>
          <w:lang w:val="hy-AM"/>
        </w:rPr>
        <w:t xml:space="preserve"> </w:t>
      </w:r>
      <w:r w:rsidRPr="00785D4A">
        <w:rPr>
          <w:rFonts w:ascii="Sylfaen" w:hAnsi="Sylfaen"/>
          <w:lang w:val="hy-AM"/>
        </w:rPr>
        <w:t xml:space="preserve">ընդերքօգտագործման </w:t>
      </w:r>
      <w:r>
        <w:rPr>
          <w:rFonts w:ascii="Sylfaen" w:hAnsi="Sylfaen"/>
          <w:lang w:val="hy-AM"/>
        </w:rPr>
        <w:t xml:space="preserve">իրականացման </w:t>
      </w:r>
      <w:r w:rsidRPr="00785D4A">
        <w:rPr>
          <w:rFonts w:ascii="Sylfaen" w:hAnsi="Sylfaen"/>
          <w:lang w:val="hy-AM"/>
        </w:rPr>
        <w:t xml:space="preserve">առանցքային </w:t>
      </w:r>
      <w:r>
        <w:rPr>
          <w:rFonts w:ascii="Sylfaen" w:hAnsi="Sylfaen"/>
          <w:lang w:val="hy-AM"/>
        </w:rPr>
        <w:t>մարզերը/</w:t>
      </w:r>
      <w:r w:rsidRPr="00785D4A">
        <w:rPr>
          <w:rFonts w:ascii="Sylfaen" w:hAnsi="Sylfaen"/>
          <w:lang w:val="hy-AM"/>
        </w:rPr>
        <w:t>տարած</w:t>
      </w:r>
      <w:r>
        <w:rPr>
          <w:rFonts w:ascii="Sylfaen" w:hAnsi="Sylfaen"/>
          <w:lang w:val="hy-AM"/>
        </w:rPr>
        <w:t>ք</w:t>
      </w:r>
      <w:r w:rsidRPr="00785D4A">
        <w:rPr>
          <w:rFonts w:ascii="Sylfaen" w:hAnsi="Sylfaen"/>
          <w:lang w:val="hy-AM"/>
        </w:rPr>
        <w:t>երը</w:t>
      </w:r>
      <w:r>
        <w:rPr>
          <w:rFonts w:ascii="Sylfaen" w:hAnsi="Sylfaen"/>
          <w:lang w:val="hy-AM"/>
        </w:rPr>
        <w:t>,</w:t>
      </w:r>
    </w:p>
    <w:p w:rsidR="00785D4A" w:rsidRPr="00785D4A" w:rsidRDefault="00785D4A" w:rsidP="00785D4A">
      <w:pPr>
        <w:pStyle w:val="ListParagraph"/>
        <w:rPr>
          <w:rFonts w:ascii="Sylfaen" w:hAnsi="Sylfaen"/>
          <w:lang w:val="hy-AM"/>
        </w:rPr>
      </w:pPr>
    </w:p>
    <w:p w:rsidR="001F3A0E" w:rsidRDefault="00785D4A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արդյունահանման</w:t>
      </w:r>
      <w:r w:rsidR="001F3A0E">
        <w:rPr>
          <w:rFonts w:ascii="Sylfaen" w:hAnsi="Sylfaen"/>
          <w:lang w:val="hy-AM"/>
        </w:rPr>
        <w:t xml:space="preserve"> և արտահանման ծավալները՝</w:t>
      </w:r>
      <w:r>
        <w:rPr>
          <w:rFonts w:ascii="Sylfaen" w:hAnsi="Sylfaen"/>
          <w:lang w:val="hy-AM"/>
        </w:rPr>
        <w:t xml:space="preserve"> ընդհանուր </w:t>
      </w:r>
      <w:r w:rsidR="001F3A0E">
        <w:rPr>
          <w:rFonts w:ascii="Sylfaen" w:hAnsi="Sylfaen"/>
          <w:lang w:val="hy-AM"/>
        </w:rPr>
        <w:t>թվերով</w:t>
      </w:r>
      <w:r>
        <w:rPr>
          <w:rFonts w:ascii="Sylfaen" w:hAnsi="Sylfaen"/>
          <w:lang w:val="hy-AM"/>
        </w:rPr>
        <w:t xml:space="preserve"> </w:t>
      </w:r>
      <w:r w:rsidR="001F3A0E">
        <w:rPr>
          <w:rFonts w:ascii="Sylfaen" w:hAnsi="Sylfaen"/>
          <w:lang w:val="hy-AM"/>
        </w:rPr>
        <w:t>և ըստ մարզի/տարածքի,</w:t>
      </w:r>
    </w:p>
    <w:p w:rsidR="001F3A0E" w:rsidRPr="001F3A0E" w:rsidRDefault="001F3A0E" w:rsidP="001F3A0E">
      <w:pPr>
        <w:pStyle w:val="ListParagraph"/>
        <w:rPr>
          <w:rFonts w:ascii="Sylfaen" w:hAnsi="Sylfaen"/>
          <w:lang w:val="hy-AM"/>
        </w:rPr>
      </w:pPr>
    </w:p>
    <w:p w:rsidR="001F3A0E" w:rsidRDefault="001F3A0E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տվյալներ պետական բաժնեմասի առկայությամբ ընկերությունների գործունեության ,ասին, եթե այդպիսիք կան,</w:t>
      </w:r>
    </w:p>
    <w:p w:rsidR="001F3A0E" w:rsidRPr="001F3A0E" w:rsidRDefault="001F3A0E" w:rsidP="001F3A0E">
      <w:pPr>
        <w:pStyle w:val="ListParagraph"/>
        <w:rPr>
          <w:rFonts w:ascii="Sylfaen" w:hAnsi="Sylfaen"/>
          <w:lang w:val="hy-AM"/>
        </w:rPr>
      </w:pPr>
    </w:p>
    <w:p w:rsidR="001F3A0E" w:rsidRDefault="001F3A0E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մանրակրկիտ նկարագրություն ընդերքօգտագործման արդյունքում ստացված եկամուտների ստացման </w:t>
      </w:r>
      <w:r w:rsidRPr="001F3A0E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պետական բյուջե, այլ հաստատություններ</w:t>
      </w:r>
      <w:r w:rsidRPr="001F3A0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ինչպես նաև տվյալներ դրանց բաշխման ու կառավարման վերաբերյալ՝ ներառյալ իրականացված աուդիտի և դրա նկատմամբ հանրային վերահսկողության վերաբերյալ,</w:t>
      </w:r>
    </w:p>
    <w:p w:rsidR="001F3A0E" w:rsidRPr="001F3A0E" w:rsidRDefault="001F3A0E" w:rsidP="001F3A0E">
      <w:pPr>
        <w:pStyle w:val="ListParagraph"/>
        <w:rPr>
          <w:rFonts w:ascii="Sylfaen" w:hAnsi="Sylfaen"/>
          <w:lang w:val="hy-AM"/>
        </w:rPr>
      </w:pPr>
    </w:p>
    <w:p w:rsidR="001F3A0E" w:rsidRDefault="001F3A0E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մանրամասն </w:t>
      </w:r>
      <w:r w:rsidR="00A722B6">
        <w:rPr>
          <w:rFonts w:ascii="Sylfaen" w:hAnsi="Sylfaen"/>
          <w:lang w:val="hy-AM"/>
        </w:rPr>
        <w:t xml:space="preserve">բովանդակային </w:t>
      </w:r>
      <w:r>
        <w:rPr>
          <w:rFonts w:ascii="Sylfaen" w:hAnsi="Sylfaen"/>
          <w:lang w:val="hy-AM"/>
        </w:rPr>
        <w:t xml:space="preserve">տվյալներ տրված լիցենզիաների, թույլտվությունների </w:t>
      </w:r>
      <w:r w:rsidR="000C5941">
        <w:rPr>
          <w:rFonts w:ascii="Sylfaen" w:hAnsi="Sylfaen"/>
          <w:lang w:val="hy-AM"/>
        </w:rPr>
        <w:t>վերաբերյալ</w:t>
      </w:r>
      <w:r w:rsidR="00A722B6">
        <w:rPr>
          <w:rFonts w:ascii="Sylfaen" w:hAnsi="Sylfaen"/>
          <w:lang w:val="hy-AM"/>
        </w:rPr>
        <w:t>: Եթե որևէ տվյալ չի հրապարակվում, ապա պետք է տրվի հստակ իրավական մեկնաբանություն տվյալների հրապարակման խոչընդոտների մասին,</w:t>
      </w:r>
    </w:p>
    <w:p w:rsidR="00A722B6" w:rsidRPr="00A722B6" w:rsidRDefault="00A722B6" w:rsidP="00A722B6">
      <w:pPr>
        <w:pStyle w:val="ListParagraph"/>
        <w:rPr>
          <w:rFonts w:ascii="Sylfaen" w:hAnsi="Sylfaen"/>
          <w:lang w:val="hy-AM"/>
        </w:rPr>
      </w:pPr>
    </w:p>
    <w:p w:rsidR="00A722B6" w:rsidRDefault="00A722B6" w:rsidP="00B2309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որպես ոչ պարտադիր, սակայն խրախուսվող պայման է համարվում նաև ընդերքօգտագործման պայմանագրերի և փաստացի շահառուների վերաբերյալ տվյալների կադաստրի վարումը և դրանց հրապարակումը հաշվետվություններում: </w:t>
      </w:r>
    </w:p>
    <w:p w:rsidR="00785D4A" w:rsidRDefault="00785D4A" w:rsidP="00A722B6">
      <w:pPr>
        <w:pStyle w:val="ListParagraph"/>
        <w:jc w:val="both"/>
        <w:rPr>
          <w:rFonts w:ascii="Sylfaen" w:hAnsi="Sylfaen"/>
          <w:lang w:val="hy-AM"/>
        </w:rPr>
      </w:pPr>
    </w:p>
    <w:p w:rsidR="00A722B6" w:rsidRPr="00785D4A" w:rsidRDefault="00A722B6" w:rsidP="00A722B6">
      <w:pPr>
        <w:pStyle w:val="ListParagraph"/>
        <w:jc w:val="both"/>
        <w:rPr>
          <w:rFonts w:ascii="Sylfaen" w:hAnsi="Sylfaen"/>
          <w:lang w:val="hy-AM"/>
        </w:rPr>
      </w:pPr>
    </w:p>
    <w:p w:rsidR="008D2616" w:rsidRDefault="00A722B6" w:rsidP="003302EF">
      <w:pPr>
        <w:jc w:val="both"/>
        <w:rPr>
          <w:rFonts w:ascii="Sylfaen" w:hAnsi="Sylfaen"/>
          <w:b/>
          <w:i/>
          <w:lang w:val="hy-AM"/>
        </w:rPr>
      </w:pPr>
      <w:r w:rsidRPr="00A722B6">
        <w:rPr>
          <w:rFonts w:ascii="Sylfaen" w:hAnsi="Sylfaen"/>
          <w:b/>
          <w:i/>
          <w:lang w:val="hy-AM"/>
        </w:rPr>
        <w:t>Հանրության առաջնահերթություններից բխող պահանջներ.</w:t>
      </w:r>
    </w:p>
    <w:p w:rsidR="00A722B6" w:rsidRDefault="00A722B6" w:rsidP="003302E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Առաջարկում եմ ի թիվս ընդհանուր պահանջների </w:t>
      </w:r>
      <w:r w:rsidRPr="00A722B6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>Աշխատանքային ծրագրում շահագրգիռ հանրության կողմից ներկայացնել ոլորտին անմիջականորեն առնչվող</w:t>
      </w:r>
      <w:r w:rsidR="00014892">
        <w:rPr>
          <w:rFonts w:ascii="Sylfaen" w:hAnsi="Sylfaen"/>
          <w:lang w:val="hy-AM"/>
        </w:rPr>
        <w:t xml:space="preserve"> և հանրային առաջնահերթությունների ցանկում ընդգրկված հետևյալ</w:t>
      </w:r>
      <w:r>
        <w:rPr>
          <w:rFonts w:ascii="Sylfaen" w:hAnsi="Sylfaen"/>
          <w:lang w:val="hy-AM"/>
        </w:rPr>
        <w:t xml:space="preserve"> պահանջները</w:t>
      </w:r>
      <w:r w:rsidR="00014892">
        <w:rPr>
          <w:rFonts w:ascii="Sylfaen" w:hAnsi="Sylfaen"/>
          <w:lang w:val="hy-AM"/>
        </w:rPr>
        <w:t>՝</w:t>
      </w:r>
    </w:p>
    <w:p w:rsidR="00B34D6A" w:rsidRPr="00C40792" w:rsidRDefault="00C40792" w:rsidP="00C40792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i/>
          <w:lang w:val="hy-AM"/>
        </w:rPr>
      </w:pPr>
      <w:r w:rsidRPr="00C40792">
        <w:rPr>
          <w:rFonts w:ascii="Sylfaen" w:hAnsi="Sylfaen"/>
          <w:b/>
          <w:i/>
          <w:lang w:val="hy-AM"/>
        </w:rPr>
        <w:t xml:space="preserve"> Փաստացի շահառության (beneficiary ownership) </w:t>
      </w:r>
      <w:r w:rsidR="00E01C36">
        <w:rPr>
          <w:rFonts w:ascii="Sylfaen" w:hAnsi="Sylfaen"/>
          <w:b/>
          <w:i/>
          <w:lang w:val="hy-AM"/>
        </w:rPr>
        <w:t>հիմնախնդ</w:t>
      </w:r>
      <w:r w:rsidRPr="00C40792">
        <w:rPr>
          <w:rFonts w:ascii="Sylfaen" w:hAnsi="Sylfaen"/>
          <w:b/>
          <w:i/>
          <w:lang w:val="hy-AM"/>
        </w:rPr>
        <w:t>ր</w:t>
      </w:r>
      <w:r w:rsidR="00E01C36">
        <w:rPr>
          <w:rFonts w:ascii="Sylfaen" w:hAnsi="Sylfaen"/>
          <w:b/>
          <w:i/>
          <w:lang w:val="hy-AM"/>
        </w:rPr>
        <w:t xml:space="preserve">ի </w:t>
      </w:r>
      <w:r w:rsidR="00F46062">
        <w:rPr>
          <w:rFonts w:ascii="Sylfaen" w:hAnsi="Sylfaen"/>
          <w:b/>
          <w:i/>
          <w:lang w:val="hy-AM"/>
        </w:rPr>
        <w:t>կանոնակարգ</w:t>
      </w:r>
      <w:r w:rsidR="00E01C36">
        <w:rPr>
          <w:rFonts w:ascii="Sylfaen" w:hAnsi="Sylfaen"/>
          <w:b/>
          <w:i/>
          <w:lang w:val="hy-AM"/>
        </w:rPr>
        <w:t>ում</w:t>
      </w:r>
      <w:r w:rsidRPr="00C40792">
        <w:rPr>
          <w:rFonts w:ascii="Sylfaen" w:hAnsi="Sylfaen"/>
          <w:b/>
          <w:i/>
          <w:lang w:val="hy-AM"/>
        </w:rPr>
        <w:t>ը.</w:t>
      </w:r>
    </w:p>
    <w:p w:rsidR="00BB7857" w:rsidRPr="00210AE7" w:rsidRDefault="00E03EEC" w:rsidP="003302EF">
      <w:pPr>
        <w:jc w:val="both"/>
        <w:rPr>
          <w:rFonts w:ascii="Sylfaen" w:hAnsi="Sylfaen"/>
          <w:lang w:val="hy-AM"/>
        </w:rPr>
      </w:pPr>
      <w:r w:rsidRPr="00374296">
        <w:rPr>
          <w:rFonts w:ascii="Sylfaen" w:hAnsi="Sylfaen"/>
          <w:b/>
          <w:i/>
          <w:u w:val="single"/>
          <w:lang w:val="hy-AM"/>
        </w:rPr>
        <w:t>Հիմնավորում.</w:t>
      </w:r>
      <w:r>
        <w:rPr>
          <w:rFonts w:ascii="Sylfaen" w:hAnsi="Sylfaen"/>
          <w:lang w:val="hy-AM"/>
        </w:rPr>
        <w:t xml:space="preserve"> ը</w:t>
      </w:r>
      <w:r w:rsidR="00BB7857">
        <w:rPr>
          <w:rFonts w:ascii="Sylfaen" w:hAnsi="Sylfaen"/>
          <w:lang w:val="hy-AM"/>
        </w:rPr>
        <w:t xml:space="preserve">նդերքօգտագործման ոլորտում թափանցիկության, հաշվետվողականության և պատասխանատվության համատեքստում հանրային օրակարգի գերխնդիրներից է օֆշորային ընկերությունների հիմնախնդիրը, քանի որ մետաղական հանքարդյունաբերությամբ զբաղվող՝ առանց բացառության բոլոր ընկերությունները գրանցված են օֆշորային գոտիներում </w:t>
      </w:r>
      <w:r w:rsidR="00BB7857" w:rsidRPr="00BB7857">
        <w:rPr>
          <w:rFonts w:ascii="Sylfaen" w:hAnsi="Sylfaen"/>
          <w:lang w:val="hy-AM"/>
        </w:rPr>
        <w:t>(</w:t>
      </w:r>
      <w:r w:rsidR="00BB7857">
        <w:rPr>
          <w:rFonts w:ascii="Sylfaen" w:hAnsi="Sylfaen"/>
          <w:lang w:val="hy-AM"/>
        </w:rPr>
        <w:t>այսպես կոչված՝ ազատ տնտեսական գոտիներ</w:t>
      </w:r>
      <w:r w:rsidR="00BB7857" w:rsidRPr="00BB7857">
        <w:rPr>
          <w:rFonts w:ascii="Sylfaen" w:hAnsi="Sylfaen"/>
          <w:lang w:val="hy-AM"/>
        </w:rPr>
        <w:t>)</w:t>
      </w:r>
      <w:r w:rsidR="00BB7857">
        <w:rPr>
          <w:rFonts w:ascii="Sylfaen" w:hAnsi="Sylfaen"/>
          <w:lang w:val="hy-AM"/>
        </w:rPr>
        <w:t xml:space="preserve">: Մամուլում տեղ գտած բազմաթիվ հետաքննական հոդվածներոով անհերքելիորեն բացահայտվել է, որ դրանց զգալի մասի սեփականատերերը պետական բարձրաստիճան պաշտոնյաներ են, կամ նրանց հարազատներ </w:t>
      </w:r>
      <w:r w:rsidR="00BB7857" w:rsidRPr="00BB7857">
        <w:rPr>
          <w:rFonts w:ascii="Sylfaen" w:hAnsi="Sylfaen"/>
          <w:lang w:val="hy-AM"/>
        </w:rPr>
        <w:t>(</w:t>
      </w:r>
      <w:r w:rsidR="00BB7857">
        <w:rPr>
          <w:rFonts w:ascii="Sylfaen" w:hAnsi="Sylfaen"/>
          <w:lang w:val="hy-AM"/>
        </w:rPr>
        <w:t>Վարդան Այվազյան, Տիգրան Արզաքանցյան և այլք</w:t>
      </w:r>
      <w:r w:rsidR="00BB7857" w:rsidRPr="00BB7857">
        <w:rPr>
          <w:rFonts w:ascii="Sylfaen" w:hAnsi="Sylfaen"/>
          <w:lang w:val="hy-AM"/>
        </w:rPr>
        <w:t>)</w:t>
      </w:r>
      <w:r w:rsidR="00BB7857">
        <w:rPr>
          <w:rFonts w:ascii="Sylfaen" w:hAnsi="Sylfaen"/>
          <w:lang w:val="hy-AM"/>
        </w:rPr>
        <w:t xml:space="preserve">: Բացահայտվել են նաև տասնյակ օֆշորային ընկերություններից բաղկացած ցանցեր </w:t>
      </w:r>
      <w:r w:rsidR="00BB7857" w:rsidRPr="00BB7857">
        <w:rPr>
          <w:rFonts w:ascii="Sylfaen" w:hAnsi="Sylfaen"/>
          <w:lang w:val="hy-AM"/>
        </w:rPr>
        <w:t>(</w:t>
      </w:r>
      <w:r w:rsidR="00BB7857">
        <w:rPr>
          <w:rFonts w:ascii="Sylfaen" w:hAnsi="Sylfaen"/>
          <w:lang w:val="hy-AM"/>
        </w:rPr>
        <w:t>օրինակ՝ Վալեքս գրուպի օֆշորային ցանցը</w:t>
      </w:r>
      <w:r w:rsidR="00BB7857" w:rsidRPr="00BB7857">
        <w:rPr>
          <w:rFonts w:ascii="Sylfaen" w:hAnsi="Sylfaen"/>
          <w:lang w:val="hy-AM"/>
        </w:rPr>
        <w:t>)</w:t>
      </w:r>
      <w:r w:rsidR="00BB7857">
        <w:rPr>
          <w:rFonts w:ascii="Sylfaen" w:hAnsi="Sylfaen"/>
          <w:lang w:val="hy-AM"/>
        </w:rPr>
        <w:t xml:space="preserve">, ինչն առաջացնում է հովանավորչության, հանքահումքի իրացման ծավալների և խտանյութի պարունակության, իրացումից ստացված </w:t>
      </w:r>
      <w:r w:rsidR="00BB7857">
        <w:rPr>
          <w:rFonts w:ascii="Sylfaen" w:hAnsi="Sylfaen"/>
          <w:lang w:val="hy-AM"/>
        </w:rPr>
        <w:lastRenderedPageBreak/>
        <w:t>շահույթի հարցում կոռուպցիոն գործունեության</w:t>
      </w:r>
      <w:r w:rsidR="00210AE7">
        <w:rPr>
          <w:rFonts w:ascii="Sylfaen" w:hAnsi="Sylfaen"/>
          <w:lang w:val="hy-AM"/>
        </w:rPr>
        <w:t xml:space="preserve"> իրական</w:t>
      </w:r>
      <w:r w:rsidR="00BB7857">
        <w:rPr>
          <w:rFonts w:ascii="Sylfaen" w:hAnsi="Sylfaen"/>
          <w:lang w:val="hy-AM"/>
        </w:rPr>
        <w:t xml:space="preserve"> ռիսկեր: </w:t>
      </w:r>
      <w:r w:rsidR="00210AE7">
        <w:rPr>
          <w:rFonts w:ascii="Sylfaen" w:hAnsi="Sylfaen"/>
          <w:lang w:val="hy-AM"/>
        </w:rPr>
        <w:t xml:space="preserve">Հետևապես, օֆշորային հիմնախնդրի </w:t>
      </w:r>
      <w:r w:rsidR="00210AE7" w:rsidRPr="00210AE7">
        <w:rPr>
          <w:rFonts w:ascii="Sylfaen" w:hAnsi="Sylfaen"/>
          <w:lang w:val="hy-AM"/>
        </w:rPr>
        <w:t>(</w:t>
      </w:r>
      <w:r w:rsidR="00210AE7">
        <w:rPr>
          <w:rFonts w:ascii="Sylfaen" w:hAnsi="Sylfaen"/>
          <w:lang w:val="hy-AM"/>
        </w:rPr>
        <w:t>փաստացի շահառության</w:t>
      </w:r>
      <w:r w:rsidR="00210AE7" w:rsidRPr="00210AE7">
        <w:rPr>
          <w:rFonts w:ascii="Sylfaen" w:hAnsi="Sylfaen"/>
          <w:lang w:val="hy-AM"/>
        </w:rPr>
        <w:t>)</w:t>
      </w:r>
      <w:r w:rsidR="00210AE7">
        <w:rPr>
          <w:rFonts w:ascii="Sylfaen" w:hAnsi="Sylfaen"/>
          <w:lang w:val="hy-AM"/>
        </w:rPr>
        <w:t xml:space="preserve"> հիմնախնդրի արմատական լուծումը հանդիսանում է հանրային օրակարգի սկզբունքային առաջնահերթություններից մեկը, որը պետք է արտացոլվի Աշխատանքային ծրագրում:</w:t>
      </w:r>
    </w:p>
    <w:p w:rsidR="00C40792" w:rsidRPr="00C40792" w:rsidRDefault="00C40792" w:rsidP="003302EF">
      <w:pPr>
        <w:jc w:val="both"/>
        <w:rPr>
          <w:rFonts w:ascii="Sylfaen" w:hAnsi="Sylfaen"/>
          <w:lang w:val="hy-AM"/>
        </w:rPr>
      </w:pPr>
      <w:r w:rsidRPr="00A62A55">
        <w:rPr>
          <w:rFonts w:ascii="Sylfaen" w:hAnsi="Sylfaen"/>
          <w:lang w:val="hy-AM"/>
        </w:rPr>
        <w:t>EITI</w:t>
      </w:r>
      <w:r w:rsidRPr="00C4079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Ուղեցույցով սահմանված է փաստացի շահառուի հասկացությունը, որն, ըստ իս, բավականին ամբողջական ամփոփում է եզրույթի ներքի բովանդակությունը: Ուստի առաջարկում եմ նշված հիմնախնդ</w:t>
      </w:r>
      <w:r w:rsidR="00BB7857">
        <w:rPr>
          <w:rFonts w:ascii="Sylfaen" w:hAnsi="Sylfaen"/>
          <w:lang w:val="hy-AM"/>
        </w:rPr>
        <w:t xml:space="preserve">իրը ձևակերպելիս և լուծումներն առաջարկելիս հիմնվել հենց այդ՝ </w:t>
      </w:r>
      <w:r w:rsidR="00BB7857" w:rsidRPr="00A62A55">
        <w:rPr>
          <w:rFonts w:ascii="Sylfaen" w:hAnsi="Sylfaen"/>
          <w:lang w:val="hy-AM"/>
        </w:rPr>
        <w:t>EITI</w:t>
      </w:r>
      <w:r w:rsidR="00BB7857">
        <w:rPr>
          <w:rFonts w:ascii="Sylfaen" w:hAnsi="Sylfaen"/>
          <w:lang w:val="hy-AM"/>
        </w:rPr>
        <w:t xml:space="preserve"> Քարտուղարության </w:t>
      </w:r>
      <w:r w:rsidR="005D652E">
        <w:rPr>
          <w:rFonts w:ascii="Sylfaen" w:hAnsi="Sylfaen"/>
          <w:lang w:val="hy-AM"/>
        </w:rPr>
        <w:t>համար</w:t>
      </w:r>
      <w:r w:rsidR="00BB7857">
        <w:rPr>
          <w:rFonts w:ascii="Sylfaen" w:hAnsi="Sylfaen"/>
          <w:lang w:val="hy-AM"/>
        </w:rPr>
        <w:t xml:space="preserve"> ընկալելի ձևակերպման վրա:</w:t>
      </w:r>
      <w:r>
        <w:rPr>
          <w:rFonts w:ascii="Sylfaen" w:hAnsi="Sylfaen"/>
          <w:lang w:val="hy-AM"/>
        </w:rPr>
        <w:t xml:space="preserve"> </w:t>
      </w:r>
    </w:p>
    <w:p w:rsidR="005D652E" w:rsidRPr="005D652E" w:rsidRDefault="00BB7857" w:rsidP="005D652E">
      <w:pPr>
        <w:jc w:val="both"/>
        <w:rPr>
          <w:rFonts w:ascii="Sylfaen" w:hAnsi="Sylfaen"/>
          <w:lang w:val="hy-AM"/>
        </w:rPr>
      </w:pPr>
      <w:r w:rsidRPr="005D652E">
        <w:rPr>
          <w:rFonts w:ascii="Sylfaen" w:hAnsi="Sylfaen" w:cs="Sylfaen"/>
          <w:lang w:val="hy-AM"/>
        </w:rPr>
        <w:t>Այսպես</w:t>
      </w:r>
      <w:r w:rsidRPr="005D652E">
        <w:rPr>
          <w:rFonts w:ascii="Sylfaen" w:hAnsi="Sylfaen"/>
          <w:lang w:val="hy-AM"/>
        </w:rPr>
        <w:t>, ընկերության փաստացի շահառու է համարվում ֆիզիկական անձը</w:t>
      </w:r>
      <w:r w:rsidR="005D652E" w:rsidRPr="005D652E">
        <w:rPr>
          <w:rFonts w:ascii="Sylfaen" w:hAnsi="Sylfaen"/>
          <w:lang w:val="hy-AM"/>
        </w:rPr>
        <w:t xml:space="preserve">, </w:t>
      </w:r>
      <w:r w:rsidR="005D652E">
        <w:rPr>
          <w:rFonts w:ascii="Sylfaen" w:hAnsi="Sylfaen"/>
          <w:lang w:val="hy-AM"/>
        </w:rPr>
        <w:t>ով՝</w:t>
      </w:r>
      <w:r w:rsidR="005D652E" w:rsidRPr="005D652E">
        <w:rPr>
          <w:rFonts w:ascii="Sylfaen" w:hAnsi="Sylfaen"/>
          <w:lang w:val="hy-AM"/>
        </w:rPr>
        <w:t xml:space="preserve"> </w:t>
      </w:r>
    </w:p>
    <w:p w:rsidR="00C40792" w:rsidRDefault="005D652E" w:rsidP="005D652E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 w:rsidRPr="005D652E">
        <w:rPr>
          <w:rFonts w:ascii="Sylfaen" w:hAnsi="Sylfaen"/>
          <w:lang w:val="hy-AM"/>
        </w:rPr>
        <w:t>անմիջականորեն կամ միջնորդավորված կերպով տիրապետում կամ վերահսկում է</w:t>
      </w:r>
      <w:r w:rsidR="00374296">
        <w:rPr>
          <w:rFonts w:ascii="Sylfaen" w:hAnsi="Sylfaen"/>
          <w:lang w:val="hy-AM"/>
        </w:rPr>
        <w:t xml:space="preserve"> տնտեսության</w:t>
      </w:r>
      <w:r w:rsidRPr="005D652E">
        <w:rPr>
          <w:rFonts w:ascii="Sylfaen" w:hAnsi="Sylfaen"/>
          <w:lang w:val="hy-AM"/>
        </w:rPr>
        <w:t xml:space="preserve"> </w:t>
      </w:r>
      <w:r w:rsidR="00374296">
        <w:rPr>
          <w:rFonts w:ascii="Sylfaen" w:hAnsi="Sylfaen"/>
          <w:lang w:val="hy-AM"/>
        </w:rPr>
        <w:t>արդյունահանող ճյուղում գործունեություն իրականացնող ընկերությունը</w:t>
      </w:r>
      <w:r>
        <w:rPr>
          <w:rFonts w:ascii="Sylfaen" w:hAnsi="Sylfaen"/>
          <w:lang w:val="hy-AM"/>
        </w:rPr>
        <w:t>;</w:t>
      </w:r>
    </w:p>
    <w:p w:rsidR="005D652E" w:rsidRPr="005D652E" w:rsidRDefault="005D652E" w:rsidP="005D652E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հայտ է ներկայացրել կառավարելու արդյունահանվող ակտիվները </w:t>
      </w:r>
      <w:r w:rsidRPr="005D652E">
        <w:rPr>
          <w:rFonts w:ascii="Sylfaen" w:hAnsi="Sylfaen"/>
          <w:lang w:val="hy-AM"/>
        </w:rPr>
        <w:t>(extractive assets);</w:t>
      </w:r>
    </w:p>
    <w:p w:rsidR="005D652E" w:rsidRDefault="005D652E" w:rsidP="005D652E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կառավարել է արդյունահանվող ակտիվները;</w:t>
      </w:r>
    </w:p>
    <w:p w:rsidR="005D652E" w:rsidRDefault="005D652E" w:rsidP="005D652E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ներդում է կատարել արդյունահանվող ակտիվներում:</w:t>
      </w:r>
    </w:p>
    <w:p w:rsidR="005D652E" w:rsidRPr="005D652E" w:rsidRDefault="005D652E" w:rsidP="005D652E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Ուղեցույցի համաձայն, </w:t>
      </w:r>
      <w:r w:rsidRPr="00A62A55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>-ի մաս կազմող երկրներին խրախուսվում է ստեղծել հանրության համար հասանելի գրանցմատյան, որտեղ կ</w:t>
      </w:r>
      <w:r w:rsidR="00374296">
        <w:rPr>
          <w:rFonts w:ascii="Sylfaen" w:hAnsi="Sylfaen"/>
          <w:lang w:val="hy-AM"/>
        </w:rPr>
        <w:t>արձանագրվի</w:t>
      </w:r>
      <w:r>
        <w:rPr>
          <w:rFonts w:ascii="Sylfaen" w:hAnsi="Sylfaen"/>
          <w:lang w:val="hy-AM"/>
        </w:rPr>
        <w:t xml:space="preserve"> </w:t>
      </w:r>
      <w:r w:rsidR="00374296">
        <w:rPr>
          <w:rFonts w:ascii="Sylfaen" w:hAnsi="Sylfaen"/>
          <w:lang w:val="hy-AM"/>
        </w:rPr>
        <w:t>փաստացի շահառուների մասին՝ վերևում նշված տեղեկատվությունը՝ այդ թվում վերջինիս ստացած շահաբաժնի չափը:</w:t>
      </w:r>
    </w:p>
    <w:p w:rsidR="00374296" w:rsidRDefault="00E03EEC" w:rsidP="00CB5DAA">
      <w:pPr>
        <w:jc w:val="both"/>
        <w:rPr>
          <w:rFonts w:ascii="Sylfaen" w:hAnsi="Sylfaen"/>
          <w:lang w:val="hy-AM"/>
        </w:rPr>
      </w:pPr>
      <w:r w:rsidRPr="00374296">
        <w:rPr>
          <w:rFonts w:ascii="Sylfaen" w:hAnsi="Sylfaen"/>
          <w:b/>
          <w:i/>
          <w:u w:val="single"/>
          <w:lang w:val="hy-AM"/>
        </w:rPr>
        <w:t>Առաջարկություն.</w:t>
      </w:r>
      <w:r w:rsidR="00374296" w:rsidRPr="00374296">
        <w:rPr>
          <w:rFonts w:ascii="Sylfaen" w:hAnsi="Sylfaen"/>
          <w:lang w:val="hy-AM"/>
        </w:rPr>
        <w:t xml:space="preserve"> </w:t>
      </w:r>
      <w:r w:rsidR="00374296" w:rsidRPr="00A62A55">
        <w:rPr>
          <w:rFonts w:ascii="Sylfaen" w:hAnsi="Sylfaen"/>
          <w:lang w:val="hy-AM"/>
        </w:rPr>
        <w:t>EITI</w:t>
      </w:r>
      <w:r w:rsidR="00374296">
        <w:rPr>
          <w:rFonts w:ascii="Sylfaen" w:hAnsi="Sylfaen"/>
          <w:lang w:val="hy-AM"/>
        </w:rPr>
        <w:t xml:space="preserve"> Աշխատանքային ծրագրում, որպես կարճաժամկետ նպատակ, ամրագրել փաստացի </w:t>
      </w:r>
      <w:r w:rsidR="008204E5">
        <w:rPr>
          <w:rFonts w:ascii="Sylfaen" w:hAnsi="Sylfaen"/>
          <w:lang w:val="hy-AM"/>
        </w:rPr>
        <w:t>շահառուների վերաբերյալ տվալների հրապարակման և օֆշորային գոտիներում գրանցված ընկերությունների գործունեության թափանցիկության ապահովումը: Մասնավորապես</w:t>
      </w:r>
      <w:r w:rsidR="00D3520B">
        <w:rPr>
          <w:rFonts w:ascii="Sylfaen" w:hAnsi="Sylfaen"/>
          <w:lang w:val="hy-AM"/>
        </w:rPr>
        <w:t xml:space="preserve">՝ </w:t>
      </w:r>
    </w:p>
    <w:p w:rsidR="00E03EEC" w:rsidRDefault="00D3520B" w:rsidP="00CB5DAA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D3520B">
        <w:rPr>
          <w:rFonts w:ascii="Sylfaen" w:hAnsi="Sylfaen"/>
          <w:lang w:val="hy-AM"/>
        </w:rPr>
        <w:t xml:space="preserve">ստեղծել հանրության համար մատչելի գրանցամատյան, որտեղ կնշվեն մետաղական հանքարդյունաբերության ոլորտում գործունեություն իրականացնող </w:t>
      </w:r>
      <w:r>
        <w:rPr>
          <w:rFonts w:ascii="Sylfaen" w:hAnsi="Sylfaen"/>
          <w:lang w:val="hy-AM"/>
        </w:rPr>
        <w:t xml:space="preserve">և օֆշորային գոտիներում գրանցված </w:t>
      </w:r>
      <w:r w:rsidRPr="00D3520B">
        <w:rPr>
          <w:rFonts w:ascii="Sylfaen" w:hAnsi="Sylfaen"/>
          <w:lang w:val="hy-AM"/>
        </w:rPr>
        <w:t>ընկերությունների</w:t>
      </w:r>
      <w:r w:rsidR="00357DCF">
        <w:rPr>
          <w:rFonts w:ascii="Sylfaen" w:hAnsi="Sylfaen"/>
          <w:lang w:val="hy-AM"/>
        </w:rPr>
        <w:t xml:space="preserve"> հիմնադիրների և</w:t>
      </w:r>
      <w:r w:rsidR="008204E5" w:rsidRPr="00D3520B">
        <w:rPr>
          <w:rFonts w:ascii="Sylfaen" w:hAnsi="Sylfaen"/>
          <w:lang w:val="hy-AM"/>
        </w:rPr>
        <w:t xml:space="preserve"> փաստացի շահառուների</w:t>
      </w:r>
      <w:r>
        <w:rPr>
          <w:rFonts w:ascii="Sylfaen" w:hAnsi="Sylfaen"/>
          <w:lang w:val="hy-AM"/>
        </w:rPr>
        <w:t xml:space="preserve"> տվյալները</w:t>
      </w:r>
      <w:r w:rsidR="00357DCF">
        <w:rPr>
          <w:rFonts w:ascii="Sylfaen" w:hAnsi="Sylfaen"/>
          <w:lang w:val="hy-AM"/>
        </w:rPr>
        <w:t xml:space="preserve">՝ </w:t>
      </w:r>
      <w:r w:rsidR="00357DCF" w:rsidRPr="00A62A55">
        <w:rPr>
          <w:rFonts w:ascii="Sylfaen" w:hAnsi="Sylfaen"/>
          <w:lang w:val="hy-AM"/>
        </w:rPr>
        <w:t>EITI</w:t>
      </w:r>
      <w:r w:rsidR="00357DCF">
        <w:rPr>
          <w:rFonts w:ascii="Sylfaen" w:hAnsi="Sylfaen"/>
          <w:lang w:val="hy-AM"/>
        </w:rPr>
        <w:t xml:space="preserve"> Ուղեցույցով սահմանված բնորոշման շրջանակներում</w:t>
      </w:r>
      <w:r>
        <w:rPr>
          <w:rFonts w:ascii="Sylfaen" w:hAnsi="Sylfaen"/>
          <w:lang w:val="hy-AM"/>
        </w:rPr>
        <w:t>,</w:t>
      </w:r>
    </w:p>
    <w:p w:rsidR="006F7844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D3520B" w:rsidRDefault="00D3520B" w:rsidP="00CB5DAA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օրենսդրական փոփոխությունների միջոցով սահմանել դրույթներ, որոնք ընդերքօգտագործման ոլորտում գործունեություն իրականացնող օֆշորային ընկերություններին  պարտավորեցնում են հրապարակել իր հետ </w:t>
      </w:r>
      <w:r w:rsidR="00357DCF">
        <w:rPr>
          <w:rFonts w:ascii="Sylfaen" w:hAnsi="Sylfaen"/>
          <w:lang w:val="hy-AM"/>
        </w:rPr>
        <w:t>փոխ</w:t>
      </w:r>
      <w:r>
        <w:rPr>
          <w:rFonts w:ascii="Sylfaen" w:hAnsi="Sylfaen"/>
          <w:lang w:val="hy-AM"/>
        </w:rPr>
        <w:t xml:space="preserve">կապակցված այլ ընկերությունների ամբողջական ցանկը </w:t>
      </w:r>
      <w:r w:rsidRPr="00D3520B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դուստր ձեռնարկություններ և այլն</w:t>
      </w:r>
      <w:r w:rsidRPr="00D352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D3520B" w:rsidRDefault="00357DCF" w:rsidP="00CB5DAA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իր հետ փոխկապակցված </w:t>
      </w:r>
      <w:r w:rsidR="00D3520B">
        <w:rPr>
          <w:rFonts w:ascii="Sylfaen" w:hAnsi="Sylfaen"/>
          <w:lang w:val="hy-AM"/>
        </w:rPr>
        <w:t>օֆշորային ընկերություններում արդյունահանված արտադրանքի</w:t>
      </w:r>
      <w:r>
        <w:rPr>
          <w:rFonts w:ascii="Sylfaen" w:hAnsi="Sylfaen"/>
          <w:lang w:val="hy-AM"/>
        </w:rPr>
        <w:t xml:space="preserve"> </w:t>
      </w:r>
      <w:r w:rsidR="00D3520B" w:rsidRPr="00D3520B">
        <w:rPr>
          <w:rFonts w:ascii="Sylfaen" w:hAnsi="Sylfaen"/>
          <w:lang w:val="hy-AM"/>
        </w:rPr>
        <w:t>(</w:t>
      </w:r>
      <w:r w:rsidR="00D3520B">
        <w:rPr>
          <w:rFonts w:ascii="Sylfaen" w:hAnsi="Sylfaen"/>
          <w:lang w:val="hy-AM"/>
        </w:rPr>
        <w:t>խտանյութ,</w:t>
      </w:r>
      <w:r>
        <w:rPr>
          <w:rFonts w:ascii="Sylfaen" w:hAnsi="Sylfaen"/>
          <w:lang w:val="hy-AM"/>
        </w:rPr>
        <w:t xml:space="preserve"> ֆեռոմոլիբդեն,</w:t>
      </w:r>
      <w:r w:rsidR="00D3520B">
        <w:rPr>
          <w:rFonts w:ascii="Sylfaen" w:hAnsi="Sylfaen"/>
          <w:lang w:val="hy-AM"/>
        </w:rPr>
        <w:t xml:space="preserve"> սև պղինձ և այլն</w:t>
      </w:r>
      <w:r w:rsidR="00D3520B" w:rsidRPr="00D3520B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վաճառքի</w:t>
      </w:r>
      <w:r w:rsidR="00D3520B">
        <w:rPr>
          <w:rFonts w:ascii="Sylfaen" w:hAnsi="Sylfaen"/>
          <w:lang w:val="hy-AM"/>
        </w:rPr>
        <w:t xml:space="preserve"> և </w:t>
      </w:r>
      <w:r w:rsidR="00D3520B">
        <w:rPr>
          <w:rFonts w:ascii="Sylfaen" w:hAnsi="Sylfaen"/>
          <w:lang w:val="hy-AM"/>
        </w:rPr>
        <w:lastRenderedPageBreak/>
        <w:t xml:space="preserve">վերավաճառքի ամբողջ </w:t>
      </w:r>
      <w:r>
        <w:rPr>
          <w:rFonts w:ascii="Sylfaen" w:hAnsi="Sylfaen"/>
          <w:lang w:val="hy-AM"/>
        </w:rPr>
        <w:t>գործընթացի</w:t>
      </w:r>
      <w:r w:rsidR="00E01C36">
        <w:rPr>
          <w:rFonts w:ascii="Sylfaen" w:hAnsi="Sylfaen"/>
          <w:lang w:val="hy-AM"/>
        </w:rPr>
        <w:t xml:space="preserve"> համար մանրամասն ֆինանսական հաշվետվություն</w:t>
      </w:r>
      <w:r>
        <w:rPr>
          <w:rFonts w:ascii="Sylfaen" w:hAnsi="Sylfaen"/>
          <w:lang w:val="hy-AM"/>
        </w:rPr>
        <w:t xml:space="preserve">, 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357DCF" w:rsidRDefault="00357DCF" w:rsidP="00CB5DAA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հարկային և մաքսային գործարքների համար տրամադրել հաշվետվությւոններ՝ Հայաստանի Հանրապետությունում գրանցված ընկերությունների համար օրենքով սահմանված նույն ռեժիմով</w:t>
      </w:r>
      <w:r w:rsidR="00955B26">
        <w:rPr>
          <w:rFonts w:ascii="Sylfaen" w:hAnsi="Sylfaen"/>
          <w:lang w:val="hy-AM"/>
        </w:rPr>
        <w:t>,</w:t>
      </w:r>
    </w:p>
    <w:p w:rsidR="00955B26" w:rsidRPr="00955B26" w:rsidRDefault="00955B26" w:rsidP="00955B26">
      <w:pPr>
        <w:pStyle w:val="ListParagraph"/>
        <w:rPr>
          <w:rFonts w:ascii="Sylfaen" w:hAnsi="Sylfaen"/>
          <w:lang w:val="hy-AM"/>
        </w:rPr>
      </w:pPr>
    </w:p>
    <w:p w:rsidR="00955B26" w:rsidRPr="004A1405" w:rsidRDefault="00955B26" w:rsidP="00955B26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4A1405">
        <w:rPr>
          <w:rFonts w:ascii="Sylfaen" w:hAnsi="Sylfaen"/>
          <w:shd w:val="clear" w:color="auto" w:fill="FFFFFF"/>
          <w:lang w:val="hy-AM"/>
        </w:rPr>
        <w:t>հանքարդյունաբերական ընկերությունների կողմից</w:t>
      </w:r>
      <w:r w:rsidRPr="004A1405">
        <w:rPr>
          <w:rStyle w:val="apple-converted-space"/>
          <w:rFonts w:ascii="Sylfaen" w:hAnsi="Sylfaen"/>
          <w:shd w:val="clear" w:color="auto" w:fill="FFFFFF"/>
          <w:lang w:val="hy-AM"/>
        </w:rPr>
        <w:t> երկրաբանա</w:t>
      </w:r>
      <w:r w:rsidRPr="004A1405">
        <w:rPr>
          <w:rFonts w:ascii="Sylfaen" w:hAnsi="Sylfaen"/>
          <w:shd w:val="clear" w:color="auto" w:fill="FFFFFF"/>
          <w:lang w:val="hy-AM"/>
        </w:rPr>
        <w:t>հետախուզական աշխատանքների իրականացման ծախսերը ևս ընդգրկել հրապարակման և հանրային վերահսկման ենթակա ծախսերի ցանկում՝ EITI թափանցիկության և հաշվետվողականության ստանդարտներին համապատասխան</w:t>
      </w:r>
      <w:r>
        <w:rPr>
          <w:rFonts w:ascii="Sylfaen" w:hAnsi="Sylfaen"/>
          <w:shd w:val="clear" w:color="auto" w:fill="FFFFFF"/>
          <w:lang w:val="hy-AM"/>
        </w:rPr>
        <w:t>:</w:t>
      </w:r>
    </w:p>
    <w:p w:rsidR="00E03EEC" w:rsidRPr="00D3520B" w:rsidRDefault="00E03EEC" w:rsidP="00CB5DAA">
      <w:pPr>
        <w:jc w:val="both"/>
        <w:rPr>
          <w:rFonts w:ascii="Sylfaen" w:hAnsi="Sylfaen"/>
          <w:lang w:val="hy-AM"/>
        </w:rPr>
      </w:pPr>
    </w:p>
    <w:p w:rsidR="00E03EEC" w:rsidRPr="00E01C36" w:rsidRDefault="00E01C36" w:rsidP="00E01C3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/>
          <w:lang w:val="hy-AM"/>
        </w:rPr>
        <w:t>Բ</w:t>
      </w:r>
      <w:r w:rsidRPr="00E01C36">
        <w:rPr>
          <w:rFonts w:ascii="Sylfaen" w:hAnsi="Sylfaen"/>
          <w:b/>
          <w:i/>
          <w:lang w:val="hy-AM"/>
        </w:rPr>
        <w:t xml:space="preserve">նական պաշարներից ստացված </w:t>
      </w:r>
      <w:r>
        <w:rPr>
          <w:rFonts w:ascii="Sylfaen" w:hAnsi="Sylfaen"/>
          <w:b/>
          <w:i/>
          <w:lang w:val="hy-AM"/>
        </w:rPr>
        <w:t>հաս</w:t>
      </w:r>
      <w:r w:rsidRPr="00E01C36">
        <w:rPr>
          <w:rFonts w:ascii="Sylfaen" w:hAnsi="Sylfaen"/>
          <w:b/>
          <w:i/>
          <w:lang w:val="hy-AM"/>
        </w:rPr>
        <w:t xml:space="preserve">ույթի </w:t>
      </w:r>
      <w:r>
        <w:rPr>
          <w:rFonts w:ascii="Sylfaen" w:hAnsi="Sylfaen"/>
          <w:b/>
          <w:i/>
          <w:lang w:val="hy-AM"/>
        </w:rPr>
        <w:t>նպատակային</w:t>
      </w:r>
      <w:r w:rsidRPr="00E01C36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օգտագործումը</w:t>
      </w:r>
      <w:r w:rsidRPr="00E01C36">
        <w:rPr>
          <w:rFonts w:ascii="Sylfaen" w:hAnsi="Sylfaen"/>
          <w:b/>
          <w:i/>
          <w:lang w:val="hy-AM"/>
        </w:rPr>
        <w:t>.</w:t>
      </w:r>
    </w:p>
    <w:p w:rsidR="00EF7CB6" w:rsidRDefault="00EF7CB6" w:rsidP="00E01C36">
      <w:pPr>
        <w:jc w:val="both"/>
        <w:rPr>
          <w:rFonts w:ascii="Sylfaen" w:hAnsi="Sylfaen"/>
          <w:lang w:val="hy-AM"/>
        </w:rPr>
      </w:pPr>
      <w:r w:rsidRPr="00EF7CB6">
        <w:rPr>
          <w:rFonts w:ascii="Sylfaen" w:hAnsi="Sylfaen"/>
          <w:b/>
          <w:i/>
          <w:u w:val="single"/>
          <w:lang w:val="hy-AM"/>
        </w:rPr>
        <w:t>Հիմնավորում.</w:t>
      </w:r>
      <w:r>
        <w:rPr>
          <w:rFonts w:ascii="Sylfaen" w:hAnsi="Sylfaen"/>
          <w:lang w:val="hy-AM"/>
        </w:rPr>
        <w:t xml:space="preserve"> ի</w:t>
      </w:r>
      <w:r w:rsidR="00E01C36">
        <w:rPr>
          <w:rFonts w:ascii="Sylfaen" w:hAnsi="Sylfaen"/>
          <w:lang w:val="hy-AM"/>
        </w:rPr>
        <w:t xml:space="preserve">նչպես վերևում արդեն նշվեց, </w:t>
      </w:r>
      <w:r w:rsidR="00E01C36" w:rsidRPr="00A62A55">
        <w:rPr>
          <w:rFonts w:ascii="Sylfaen" w:hAnsi="Sylfaen"/>
          <w:lang w:val="hy-AM"/>
        </w:rPr>
        <w:t>EITI</w:t>
      </w:r>
      <w:r w:rsidR="00E01C36">
        <w:rPr>
          <w:rFonts w:ascii="Sylfaen" w:hAnsi="Sylfaen"/>
          <w:lang w:val="hy-AM"/>
        </w:rPr>
        <w:t xml:space="preserve"> ստանդարտի կարևոր սկզբունքներից է, որ ամբողջ հանրությանը պատկանող բնական պաշարների շահագործումից ստացվող եկամուտներն ուղղվեն</w:t>
      </w:r>
      <w:r w:rsidR="00E01C36" w:rsidRPr="00E01C36">
        <w:rPr>
          <w:rFonts w:ascii="Sylfaen" w:hAnsi="Sylfaen"/>
          <w:lang w:val="hy-AM"/>
        </w:rPr>
        <w:t xml:space="preserve"> երկրի բոլոր քաղաքացիների բարեկեցությունն ապա</w:t>
      </w:r>
      <w:r w:rsidR="00E01C36">
        <w:rPr>
          <w:rFonts w:ascii="Sylfaen" w:hAnsi="Sylfaen"/>
          <w:lang w:val="hy-AM"/>
        </w:rPr>
        <w:t>հովմանը՝ հիմք ընդունելով կայուն զարգացման և աղքատության հաղթահարման առաջնահերթությունները</w:t>
      </w:r>
      <w:r w:rsidR="00E01C36" w:rsidRPr="00E01C36">
        <w:rPr>
          <w:rFonts w:ascii="Sylfaen" w:hAnsi="Sylfaen"/>
          <w:lang w:val="hy-AM"/>
        </w:rPr>
        <w:t>:</w:t>
      </w:r>
      <w:r w:rsidR="00E01C36">
        <w:rPr>
          <w:rFonts w:ascii="Sylfaen" w:hAnsi="Sylfaen"/>
          <w:lang w:val="hy-AM"/>
        </w:rPr>
        <w:t xml:space="preserve"> Այսինքն, դրանք գերազանցապես պետք է ուղղված լինեն սոցիալական, կրթական, էկոլոգիական և նմանօրինակ հիմնախնդիների լուծմանը, և ոչ երբեք, օրինակ՝ պետական չինովնիկների </w:t>
      </w:r>
      <w:r>
        <w:rPr>
          <w:rFonts w:ascii="Sylfaen" w:hAnsi="Sylfaen"/>
          <w:lang w:val="hy-AM"/>
        </w:rPr>
        <w:t xml:space="preserve">համար </w:t>
      </w:r>
      <w:r w:rsidR="00E01C36">
        <w:rPr>
          <w:rFonts w:ascii="Sylfaen" w:hAnsi="Sylfaen"/>
          <w:lang w:val="hy-AM"/>
        </w:rPr>
        <w:t>ծառայողական մեքենաներ</w:t>
      </w:r>
      <w:r>
        <w:rPr>
          <w:rFonts w:ascii="Sylfaen" w:hAnsi="Sylfaen"/>
          <w:lang w:val="hy-AM"/>
        </w:rPr>
        <w:t xml:space="preserve"> ձեռք բերելու կամ պետական հաստատությունների համար, օրինակ՝ սիգարի կտրիչներ գնելու նպատակով:</w:t>
      </w:r>
      <w:r w:rsidR="00523CE5">
        <w:rPr>
          <w:rFonts w:ascii="Sylfaen" w:hAnsi="Sylfaen"/>
          <w:lang w:val="hy-AM"/>
        </w:rPr>
        <w:t xml:space="preserve"> Վստահության հիմնադրամի միջոցները չեն կարող օգտագործվել պետական բյուջետային հատկացումների շրջանակներում:</w:t>
      </w:r>
    </w:p>
    <w:p w:rsidR="00E01C36" w:rsidRPr="00E01C36" w:rsidRDefault="00523CE5" w:rsidP="00EF7CB6">
      <w:pPr>
        <w:jc w:val="both"/>
        <w:rPr>
          <w:rFonts w:ascii="Sylfaen" w:hAnsi="Sylfaen"/>
          <w:lang w:val="hy-AM"/>
        </w:rPr>
      </w:pPr>
      <w:r w:rsidRPr="00523CE5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>ն</w:t>
      </w:r>
      <w:r w:rsidR="00EF7CB6">
        <w:rPr>
          <w:rFonts w:ascii="Sylfaen" w:hAnsi="Sylfaen"/>
          <w:lang w:val="hy-AM"/>
        </w:rPr>
        <w:t xml:space="preserve">ույն սկզբունքի </w:t>
      </w:r>
      <w:r>
        <w:rPr>
          <w:rFonts w:ascii="Sylfaen" w:hAnsi="Sylfaen"/>
          <w:lang w:val="hy-AM"/>
        </w:rPr>
        <w:t>շրջանակներում</w:t>
      </w:r>
      <w:r w:rsidR="00E01C36" w:rsidRPr="00E01C36">
        <w:rPr>
          <w:rFonts w:ascii="Sylfaen" w:hAnsi="Sylfaen"/>
          <w:lang w:val="hy-AM"/>
        </w:rPr>
        <w:t xml:space="preserve">, </w:t>
      </w:r>
      <w:r w:rsidR="00EF7CB6">
        <w:rPr>
          <w:rFonts w:ascii="Sylfaen" w:hAnsi="Sylfaen"/>
          <w:lang w:val="hy-AM"/>
        </w:rPr>
        <w:t xml:space="preserve">պետք է մշակվի բնական պաշարներից ստացվող </w:t>
      </w:r>
      <w:r>
        <w:rPr>
          <w:rFonts w:ascii="Sylfaen" w:hAnsi="Sylfaen"/>
          <w:lang w:val="hy-AM"/>
        </w:rPr>
        <w:t>եկամտային</w:t>
      </w:r>
      <w:r w:rsidR="00E01C36" w:rsidRPr="00E01C36">
        <w:rPr>
          <w:rFonts w:ascii="Sylfaen" w:hAnsi="Sylfaen"/>
          <w:lang w:val="hy-AM"/>
        </w:rPr>
        <w:t xml:space="preserve"> հոսքերի և դրանց </w:t>
      </w:r>
      <w:r>
        <w:rPr>
          <w:rFonts w:ascii="Sylfaen" w:hAnsi="Sylfaen"/>
          <w:lang w:val="hy-AM"/>
        </w:rPr>
        <w:t>ծախսման ուղղությունների մասին</w:t>
      </w:r>
      <w:r w:rsidR="00E01C36" w:rsidRPr="00E01C36">
        <w:rPr>
          <w:rFonts w:ascii="Sylfaen" w:hAnsi="Sylfaen"/>
          <w:lang w:val="hy-AM"/>
        </w:rPr>
        <w:t xml:space="preserve"> հստակ հաշվետվողականության </w:t>
      </w:r>
      <w:r w:rsidR="00EF7CB6">
        <w:rPr>
          <w:rFonts w:ascii="Sylfaen" w:hAnsi="Sylfaen"/>
          <w:lang w:val="hy-AM"/>
        </w:rPr>
        <w:t>մեխանիզմ</w:t>
      </w:r>
      <w:r w:rsidR="00E01C36" w:rsidRPr="00E01C36">
        <w:rPr>
          <w:rFonts w:ascii="Sylfaen" w:hAnsi="Sylfaen"/>
          <w:lang w:val="hy-AM"/>
        </w:rPr>
        <w:t>:</w:t>
      </w:r>
      <w:r w:rsidR="00EF7CB6">
        <w:rPr>
          <w:rFonts w:ascii="Sylfaen" w:hAnsi="Sylfaen"/>
          <w:lang w:val="hy-AM"/>
        </w:rPr>
        <w:t xml:space="preserve"> Ներկայումս դա անել հնարավոր չէ, քանի որ ամբողջ գումարը՝ ռոյալթին, իրենից ներկայացնում է հասույթից ստացվող վճարների </w:t>
      </w:r>
      <w:r w:rsidR="00EF7CB6" w:rsidRPr="00EF7CB6">
        <w:rPr>
          <w:rFonts w:ascii="Sylfaen" w:hAnsi="Sylfaen"/>
          <w:lang w:val="hy-AM"/>
        </w:rPr>
        <w:t>(</w:t>
      </w:r>
      <w:r w:rsidR="00EF7CB6">
        <w:rPr>
          <w:rFonts w:ascii="Sylfaen" w:hAnsi="Sylfaen"/>
          <w:lang w:val="hy-AM"/>
        </w:rPr>
        <w:t>նախկին բնօգտագործման վճարներ</w:t>
      </w:r>
      <w:r w:rsidR="00EF7CB6" w:rsidRPr="00EF7CB6">
        <w:rPr>
          <w:rFonts w:ascii="Sylfaen" w:hAnsi="Sylfaen"/>
          <w:lang w:val="hy-AM"/>
        </w:rPr>
        <w:t>)</w:t>
      </w:r>
      <w:r w:rsidR="00EF7CB6">
        <w:rPr>
          <w:rFonts w:ascii="Sylfaen" w:hAnsi="Sylfaen"/>
          <w:lang w:val="hy-AM"/>
        </w:rPr>
        <w:t xml:space="preserve"> և շահութահարկի միասնական մեխանիզմով հավաքագրվում և ուղղվում են պետական բյուջե: Այս մեխանիզմի պարագայում հնարավոր չէ ապահովել պահանջվող  ստանդարտներով տեղեկատվության վերլուծությունը և հաշվետվողականությունը:</w:t>
      </w:r>
    </w:p>
    <w:p w:rsidR="00E01C36" w:rsidRDefault="00EF7CB6" w:rsidP="00E01C36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Նշված նպատակների իրագործման համար անհրաժեշտ է բնօգտագործման արդյունքում կատարվող վճարումները տարանջատել հարկային վարչարարությունից և ուղղել բուն սոցիալ-էկոլոգիական հիմնախնդիրներին, ինչպես արվում է արդյունահանող ճյուղեր ունեցող բազմաթիվ այլ երկրներում</w:t>
      </w:r>
      <w:r w:rsidR="006A1688">
        <w:rPr>
          <w:rFonts w:ascii="Sylfaen" w:hAnsi="Sylfaen"/>
          <w:lang w:val="hy-AM"/>
        </w:rPr>
        <w:t xml:space="preserve"> </w:t>
      </w:r>
      <w:r w:rsidR="006A1688" w:rsidRPr="006A1688">
        <w:rPr>
          <w:rFonts w:ascii="Sylfaen" w:hAnsi="Sylfaen"/>
          <w:lang w:val="hy-AM"/>
        </w:rPr>
        <w:t>(</w:t>
      </w:r>
      <w:r w:rsidR="006A1688">
        <w:rPr>
          <w:rFonts w:ascii="Sylfaen" w:hAnsi="Sylfaen"/>
          <w:lang w:val="hy-AM"/>
        </w:rPr>
        <w:t>Նորվեգիա, Ալյասկա, Արաբական Միացյալ Էմիրություններ և այլն</w:t>
      </w:r>
      <w:r w:rsidR="006A1688" w:rsidRPr="006A1688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:</w:t>
      </w:r>
      <w:r w:rsidR="006A1688">
        <w:rPr>
          <w:rFonts w:ascii="Sylfaen" w:hAnsi="Sylfaen"/>
          <w:lang w:val="hy-AM"/>
        </w:rPr>
        <w:t xml:space="preserve"> Այս նպատակն իրագործելու համար նպատակահարմար եմ գտնում </w:t>
      </w:r>
      <w:r w:rsidR="006A1688">
        <w:rPr>
          <w:rFonts w:ascii="Sylfaen" w:hAnsi="Sylfaen"/>
          <w:lang w:val="hy-AM"/>
        </w:rPr>
        <w:lastRenderedPageBreak/>
        <w:t xml:space="preserve">գիտահետազոտական հաստատությունների միջոցով </w:t>
      </w:r>
      <w:r w:rsidR="006A1688" w:rsidRPr="006A1688">
        <w:rPr>
          <w:rFonts w:ascii="Sylfaen" w:hAnsi="Sylfaen"/>
          <w:lang w:val="hy-AM"/>
        </w:rPr>
        <w:t>(</w:t>
      </w:r>
      <w:r w:rsidR="006A1688">
        <w:rPr>
          <w:rFonts w:ascii="Sylfaen" w:hAnsi="Sylfaen"/>
          <w:lang w:val="hy-AM"/>
        </w:rPr>
        <w:t>օրինակ՝ Պատասխանատու հանքարդյունաբերության կենտրոնի</w:t>
      </w:r>
      <w:r w:rsidR="006A1688" w:rsidRPr="006A1688">
        <w:rPr>
          <w:rFonts w:ascii="Sylfaen" w:hAnsi="Sylfaen"/>
          <w:lang w:val="hy-AM"/>
        </w:rPr>
        <w:t>)</w:t>
      </w:r>
      <w:r w:rsidR="006A1688">
        <w:rPr>
          <w:rFonts w:ascii="Sylfaen" w:hAnsi="Sylfaen"/>
          <w:lang w:val="hy-AM"/>
        </w:rPr>
        <w:t xml:space="preserve"> իրականացնել բնական պաշարներից առաջացող միջոցների տնօրինման հիմնադրամների </w:t>
      </w:r>
      <w:r w:rsidR="006A1688" w:rsidRPr="006A1688">
        <w:rPr>
          <w:rFonts w:ascii="Sylfaen" w:hAnsi="Sylfaen"/>
          <w:lang w:val="hy-AM"/>
        </w:rPr>
        <w:t>(</w:t>
      </w:r>
      <w:r w:rsidR="00D81436">
        <w:rPr>
          <w:rFonts w:ascii="Sylfaen" w:hAnsi="Sylfaen"/>
          <w:lang w:val="hy-AM"/>
        </w:rPr>
        <w:t>Վ</w:t>
      </w:r>
      <w:r w:rsidR="006A1688">
        <w:rPr>
          <w:rFonts w:ascii="Sylfaen" w:hAnsi="Sylfaen"/>
          <w:lang w:val="hy-AM"/>
        </w:rPr>
        <w:t>ստահության հիմնադրամ և այլն</w:t>
      </w:r>
      <w:r w:rsidR="006A1688" w:rsidRPr="006A1688">
        <w:rPr>
          <w:rFonts w:ascii="Sylfaen" w:hAnsi="Sylfaen"/>
          <w:lang w:val="hy-AM"/>
        </w:rPr>
        <w:t>)</w:t>
      </w:r>
      <w:r w:rsidR="006A1688">
        <w:rPr>
          <w:rFonts w:ascii="Sylfaen" w:hAnsi="Sylfaen"/>
          <w:lang w:val="hy-AM"/>
        </w:rPr>
        <w:t xml:space="preserve"> վերաբերյալ օտարերկրյա փորձի ուսումնասիրություն և արդյունքները ներկայացնել հանրությանը և Բազմաշահառու խմբին: Արդյունքում, անհրաժեշտ է մշակել վստահության հիմնադրամի՝ Հայաստանի համար օպտիմալ տարբերակ:</w:t>
      </w:r>
    </w:p>
    <w:p w:rsidR="000E5719" w:rsidRDefault="006A1688" w:rsidP="00E01C36">
      <w:pPr>
        <w:jc w:val="both"/>
        <w:rPr>
          <w:rFonts w:ascii="Sylfaen" w:hAnsi="Sylfaen"/>
          <w:lang w:val="hy-AM"/>
        </w:rPr>
      </w:pPr>
      <w:r w:rsidRPr="006A1688">
        <w:rPr>
          <w:rFonts w:ascii="Sylfaen" w:hAnsi="Sylfaen"/>
          <w:b/>
          <w:i/>
          <w:u w:val="single"/>
          <w:lang w:val="hy-AM"/>
        </w:rPr>
        <w:t>Առաջարկություն.</w:t>
      </w:r>
      <w:r>
        <w:rPr>
          <w:rFonts w:ascii="Sylfaen" w:hAnsi="Sylfaen"/>
          <w:lang w:val="hy-AM"/>
        </w:rPr>
        <w:t xml:space="preserve"> անհրաժեշտ է</w:t>
      </w:r>
      <w:r w:rsidR="000E5719">
        <w:rPr>
          <w:rFonts w:ascii="Sylfaen" w:hAnsi="Sylfaen"/>
          <w:lang w:val="hy-AM"/>
        </w:rPr>
        <w:t xml:space="preserve"> բնական պաշարներից ստացվող միջոցների հոսքը բաշխել պետական բյուջեի, առանձին </w:t>
      </w:r>
      <w:r w:rsidR="006E0CFF">
        <w:rPr>
          <w:rFonts w:ascii="Sylfaen" w:hAnsi="Sylfaen"/>
          <w:lang w:val="hy-AM"/>
        </w:rPr>
        <w:t>Վ</w:t>
      </w:r>
      <w:r w:rsidR="000E5719">
        <w:rPr>
          <w:rFonts w:ascii="Sylfaen" w:hAnsi="Sylfaen"/>
          <w:lang w:val="hy-AM"/>
        </w:rPr>
        <w:t>ստահության հիմնադրամի և ազդակիր համայնքների միջև: Գտնում եմ, որ դրա համար անհրաժեշտ է՝</w:t>
      </w:r>
      <w:r>
        <w:rPr>
          <w:rFonts w:ascii="Sylfaen" w:hAnsi="Sylfaen"/>
          <w:lang w:val="hy-AM"/>
        </w:rPr>
        <w:t xml:space="preserve"> </w:t>
      </w:r>
    </w:p>
    <w:p w:rsidR="000E5719" w:rsidRDefault="000E5719" w:rsidP="000E571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ռոյալթիի մաս կազմող վճարներից </w:t>
      </w:r>
      <w:r w:rsidRPr="000E5719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հասույթի և շահույթի հարաբերակցություն</w:t>
      </w:r>
      <w:r w:rsidRPr="000E571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պետական բյուջե հասցեագրել </w:t>
      </w:r>
      <w:r w:rsidR="00C36A11">
        <w:rPr>
          <w:rFonts w:ascii="Sylfaen" w:hAnsi="Sylfaen"/>
          <w:lang w:val="hy-AM"/>
        </w:rPr>
        <w:t xml:space="preserve">միայն </w:t>
      </w:r>
      <w:r>
        <w:rPr>
          <w:rFonts w:ascii="Sylfaen" w:hAnsi="Sylfaen"/>
          <w:lang w:val="hy-AM"/>
        </w:rPr>
        <w:t>շահույթից հարկվող գումարը</w:t>
      </w:r>
      <w:r w:rsidR="00AA2149">
        <w:rPr>
          <w:rFonts w:ascii="Sylfaen" w:hAnsi="Sylfaen"/>
          <w:lang w:val="hy-AM"/>
        </w:rPr>
        <w:t xml:space="preserve">՝ որպես </w:t>
      </w:r>
      <w:r w:rsidR="00C36A11">
        <w:rPr>
          <w:rFonts w:ascii="Sylfaen" w:hAnsi="Sylfaen"/>
          <w:lang w:val="hy-AM"/>
        </w:rPr>
        <w:t>շահութահարկ</w:t>
      </w:r>
      <w:r>
        <w:rPr>
          <w:rFonts w:ascii="Sylfaen" w:hAnsi="Sylfaen"/>
          <w:lang w:val="hy-AM"/>
        </w:rPr>
        <w:t>,</w:t>
      </w:r>
    </w:p>
    <w:p w:rsidR="006F7844" w:rsidRPr="000E5719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0E5719" w:rsidRDefault="006A1688" w:rsidP="000E571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E5719">
        <w:rPr>
          <w:rFonts w:ascii="Sylfaen" w:hAnsi="Sylfaen" w:cs="Sylfaen"/>
          <w:lang w:val="hy-AM"/>
        </w:rPr>
        <w:t>ստեղծել</w:t>
      </w:r>
      <w:r w:rsidRPr="000E5719">
        <w:rPr>
          <w:rFonts w:ascii="Sylfaen" w:hAnsi="Sylfaen"/>
          <w:lang w:val="hy-AM"/>
        </w:rPr>
        <w:t xml:space="preserve"> հիմնադրամ</w:t>
      </w:r>
      <w:r w:rsidR="006E0CFF">
        <w:rPr>
          <w:rFonts w:ascii="Sylfaen" w:hAnsi="Sylfaen"/>
          <w:lang w:val="hy-AM"/>
        </w:rPr>
        <w:t xml:space="preserve"> </w:t>
      </w:r>
      <w:r w:rsidR="006E0CFF" w:rsidRPr="006E0CFF">
        <w:rPr>
          <w:rFonts w:ascii="Sylfaen" w:hAnsi="Sylfaen"/>
          <w:lang w:val="hy-AM"/>
        </w:rPr>
        <w:t>(</w:t>
      </w:r>
      <w:r w:rsidR="006E0CFF">
        <w:rPr>
          <w:rFonts w:ascii="Sylfaen" w:hAnsi="Sylfaen"/>
          <w:lang w:val="hy-AM"/>
        </w:rPr>
        <w:t>պայմանական անվանենք Վստահության հիմնադրամ</w:t>
      </w:r>
      <w:r w:rsidR="006E0CFF" w:rsidRPr="006E0CFF">
        <w:rPr>
          <w:rFonts w:ascii="Sylfaen" w:hAnsi="Sylfaen"/>
          <w:lang w:val="hy-AM"/>
        </w:rPr>
        <w:t>)</w:t>
      </w:r>
      <w:r w:rsidRPr="000E5719">
        <w:rPr>
          <w:rFonts w:ascii="Sylfaen" w:hAnsi="Sylfaen"/>
          <w:lang w:val="hy-AM"/>
        </w:rPr>
        <w:t xml:space="preserve">, որտեղ կկուտակվեն բնական պաշարներից ստացվող միջոցների այն մասը, որոնք </w:t>
      </w:r>
      <w:r w:rsidR="000E5719">
        <w:rPr>
          <w:rFonts w:ascii="Sylfaen" w:hAnsi="Sylfaen"/>
          <w:lang w:val="hy-AM"/>
        </w:rPr>
        <w:t>գանձվ</w:t>
      </w:r>
      <w:r w:rsidRPr="000E5719">
        <w:rPr>
          <w:rFonts w:ascii="Sylfaen" w:hAnsi="Sylfaen"/>
          <w:lang w:val="hy-AM"/>
        </w:rPr>
        <w:t xml:space="preserve">ում են </w:t>
      </w:r>
      <w:r w:rsidR="000E5719">
        <w:rPr>
          <w:rFonts w:ascii="Sylfaen" w:hAnsi="Sylfaen"/>
          <w:lang w:val="hy-AM"/>
        </w:rPr>
        <w:t>բնօգտագործումից</w:t>
      </w:r>
      <w:r w:rsidRPr="000E5719">
        <w:rPr>
          <w:rFonts w:ascii="Sylfaen" w:hAnsi="Sylfaen"/>
          <w:lang w:val="hy-AM"/>
        </w:rPr>
        <w:t xml:space="preserve"> (ներկայումս </w:t>
      </w:r>
      <w:r w:rsidR="000E5719" w:rsidRPr="000E5719">
        <w:rPr>
          <w:rFonts w:ascii="Sylfaen" w:hAnsi="Sylfaen"/>
          <w:lang w:val="hy-AM"/>
        </w:rPr>
        <w:t xml:space="preserve">այն կազմում է ռոյալթիի </w:t>
      </w:r>
      <w:r w:rsidR="000E5719">
        <w:rPr>
          <w:rFonts w:ascii="Sylfaen" w:hAnsi="Sylfaen"/>
          <w:lang w:val="hy-AM"/>
        </w:rPr>
        <w:t xml:space="preserve">մաս կազմող </w:t>
      </w:r>
      <w:r w:rsidR="000E5719" w:rsidRPr="000E5719">
        <w:rPr>
          <w:rFonts w:ascii="Sylfaen" w:hAnsi="Sylfaen"/>
          <w:lang w:val="hy-AM"/>
        </w:rPr>
        <w:t>հասույթ</w:t>
      </w:r>
      <w:r w:rsidR="000E5719">
        <w:rPr>
          <w:rFonts w:ascii="Sylfaen" w:hAnsi="Sylfaen"/>
          <w:lang w:val="hy-AM"/>
        </w:rPr>
        <w:t xml:space="preserve">ը, որը սահմանված է </w:t>
      </w:r>
      <w:r w:rsidR="000E5719" w:rsidRPr="000E5719">
        <w:rPr>
          <w:rFonts w:ascii="Sylfaen" w:hAnsi="Sylfaen"/>
          <w:lang w:val="hy-AM"/>
        </w:rPr>
        <w:t xml:space="preserve">4 </w:t>
      </w:r>
      <w:r w:rsidR="000E5719">
        <w:rPr>
          <w:rFonts w:ascii="Sylfaen" w:hAnsi="Sylfaen"/>
          <w:lang w:val="hy-AM"/>
        </w:rPr>
        <w:t>տոկոս</w:t>
      </w:r>
      <w:r w:rsidRPr="000E5719">
        <w:rPr>
          <w:rFonts w:ascii="Sylfaen" w:hAnsi="Sylfaen"/>
          <w:lang w:val="hy-AM"/>
        </w:rPr>
        <w:t>)</w:t>
      </w:r>
      <w:r w:rsidR="000E5719"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0E5719" w:rsidRDefault="00C36A11" w:rsidP="000E571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</w:t>
      </w:r>
      <w:r w:rsidR="00611CEE">
        <w:rPr>
          <w:rFonts w:ascii="Sylfaen" w:hAnsi="Sylfaen"/>
          <w:lang w:val="hy-AM"/>
        </w:rPr>
        <w:t xml:space="preserve">ստահության հիմնադրամի շահառուներ պետք է լինեն Հայաստանի բոլոր քաղաքացիները, ովքեր նաև հնարավորություն պետք է ունենան մասնակցելու հիմնադրամի կառավարման գործընթացին </w:t>
      </w:r>
      <w:r w:rsidR="00611CEE" w:rsidRPr="00611CEE">
        <w:rPr>
          <w:rFonts w:ascii="Sylfaen" w:hAnsi="Sylfaen"/>
          <w:lang w:val="hy-AM"/>
        </w:rPr>
        <w:t>(</w:t>
      </w:r>
      <w:r w:rsidR="00611CEE">
        <w:rPr>
          <w:rFonts w:ascii="Sylfaen" w:hAnsi="Sylfaen"/>
          <w:lang w:val="hy-AM"/>
        </w:rPr>
        <w:t xml:space="preserve">երկարաժամկետ հեռանկարում կարելի է մտածել նաև սեփականության իրավունքի նոր </w:t>
      </w:r>
      <w:r w:rsidR="006E0CFF">
        <w:rPr>
          <w:rFonts w:ascii="Sylfaen" w:hAnsi="Sylfaen"/>
          <w:lang w:val="hy-AM"/>
        </w:rPr>
        <w:t>ձև</w:t>
      </w:r>
      <w:r w:rsidR="00611CEE">
        <w:rPr>
          <w:rFonts w:ascii="Sylfaen" w:hAnsi="Sylfaen"/>
          <w:lang w:val="hy-AM"/>
        </w:rPr>
        <w:t>ի՝ հանրային սեփականության իրավունքի ստեղծման մասին, ի թիվս պետական, համայնքային  և մասնավոր՝ ֆիզիկական և իրավաբանական անձանց սեփականության</w:t>
      </w:r>
      <w:r w:rsidR="006E0CFF">
        <w:rPr>
          <w:rFonts w:ascii="Sylfaen" w:hAnsi="Sylfaen"/>
          <w:lang w:val="hy-AM"/>
        </w:rPr>
        <w:t xml:space="preserve"> իրավունքի</w:t>
      </w:r>
      <w:r w:rsidR="00611CEE">
        <w:rPr>
          <w:rFonts w:ascii="Sylfaen" w:hAnsi="Sylfaen"/>
          <w:lang w:val="hy-AM"/>
        </w:rPr>
        <w:t xml:space="preserve"> ձևերի</w:t>
      </w:r>
      <w:r w:rsidR="00611CEE" w:rsidRPr="00611CEE">
        <w:rPr>
          <w:rFonts w:ascii="Sylfaen" w:hAnsi="Sylfaen"/>
          <w:lang w:val="hy-AM"/>
        </w:rPr>
        <w:t>)</w:t>
      </w:r>
      <w:r w:rsidR="00611CEE"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611CEE" w:rsidRDefault="006E0CFF" w:rsidP="000E571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 թիվս </w:t>
      </w:r>
      <w:r w:rsidR="00C36A11">
        <w:rPr>
          <w:rFonts w:ascii="Sylfaen" w:hAnsi="Sylfaen"/>
          <w:lang w:val="hy-AM"/>
        </w:rPr>
        <w:t>Վ</w:t>
      </w:r>
      <w:r>
        <w:rPr>
          <w:rFonts w:ascii="Sylfaen" w:hAnsi="Sylfaen"/>
          <w:lang w:val="hy-AM"/>
        </w:rPr>
        <w:t>ստահության հիմնադրամի, անհրաժեշտ է մշակել մեխանիզմ ազդակիր համայնքների բյուջեներ կատարվող անմիջական վճարների համար: Դրանք կարող են լինել անշարժ և շարժական գույքի համար գանձվող վճարներից</w:t>
      </w:r>
      <w:r w:rsidR="00AA2149">
        <w:rPr>
          <w:rFonts w:ascii="Sylfaen" w:hAnsi="Sylfaen"/>
          <w:lang w:val="hy-AM"/>
        </w:rPr>
        <w:t>, վարձակալությունից</w:t>
      </w:r>
      <w:r>
        <w:rPr>
          <w:rFonts w:ascii="Sylfaen" w:hAnsi="Sylfaen"/>
          <w:lang w:val="hy-AM"/>
        </w:rPr>
        <w:t xml:space="preserve"> </w:t>
      </w:r>
      <w:r w:rsidR="00AA2149">
        <w:rPr>
          <w:rFonts w:ascii="Sylfaen" w:hAnsi="Sylfaen"/>
          <w:lang w:val="hy-AM"/>
        </w:rPr>
        <w:t>կամ</w:t>
      </w:r>
      <w:r>
        <w:rPr>
          <w:rFonts w:ascii="Sylfaen" w:hAnsi="Sylfaen"/>
          <w:lang w:val="hy-AM"/>
        </w:rPr>
        <w:t xml:space="preserve"> ընկերությունների կողմից իրականացվող այլ վճարատեսակներից: Ներկայումս ընկերությունների շարժական գույքի համար սահմանված գույքահարկը միշտ չէ, որ ուղղվում է </w:t>
      </w:r>
      <w:r w:rsidR="00C36A11">
        <w:rPr>
          <w:rFonts w:ascii="Sylfaen" w:hAnsi="Sylfaen"/>
          <w:lang w:val="hy-AM"/>
        </w:rPr>
        <w:t xml:space="preserve">ազդակիր </w:t>
      </w:r>
      <w:r>
        <w:rPr>
          <w:rFonts w:ascii="Sylfaen" w:hAnsi="Sylfaen"/>
          <w:lang w:val="hy-AM"/>
        </w:rPr>
        <w:t>համայնք</w:t>
      </w:r>
      <w:r w:rsidR="00C36A1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բյուջեներ </w:t>
      </w:r>
      <w:r w:rsidRPr="006E0CFF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օրինակ՝ Թեղուտի հանքավայրը շահագործող ընկերությունը շարժական գույքի համար գույքահարկը վճարում է Երևանի բյուջե, քանի որ ընկերության գրասենյակը Երևանում է, սակայն այդ գույքի մաս կազմող մեքենաներն աշխատեցվում են Թեղուտում</w:t>
      </w:r>
      <w:r w:rsidRPr="006E0CFF">
        <w:rPr>
          <w:rFonts w:ascii="Sylfaen" w:hAnsi="Sylfaen"/>
          <w:lang w:val="hy-AM"/>
        </w:rPr>
        <w:t>)</w:t>
      </w:r>
      <w:r w:rsidR="006108AB"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6108AB" w:rsidRDefault="006108AB" w:rsidP="000E571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պետք է էականորեն ընդլայնվի հանքարդյունաբերության հետևանքով ազդեցության ենթարկվող համայնքների ցանկը, որոնք ևս պետք է հատկացումներ ստանան բնապահպանական վճարներից</w:t>
      </w:r>
      <w:r w:rsidR="00786880">
        <w:rPr>
          <w:rFonts w:ascii="Sylfaen" w:hAnsi="Sylfaen"/>
          <w:lang w:val="hy-AM"/>
        </w:rPr>
        <w:t xml:space="preserve"> և հնարավոր տուգանքներից </w:t>
      </w:r>
      <w:r w:rsidR="00786880" w:rsidRPr="00786880">
        <w:rPr>
          <w:rFonts w:ascii="Sylfaen" w:hAnsi="Sylfaen"/>
          <w:lang w:val="hy-AM"/>
        </w:rPr>
        <w:t>(</w:t>
      </w:r>
      <w:r w:rsidR="00786880">
        <w:rPr>
          <w:rFonts w:ascii="Sylfaen" w:hAnsi="Sylfaen"/>
          <w:lang w:val="hy-AM"/>
        </w:rPr>
        <w:t>պատճառված վնասների հատուցումներից</w:t>
      </w:r>
      <w:r w:rsidR="00786880" w:rsidRPr="00786880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՝ սոցիալ-էկոլոգիական հարցերի լուծման համար: Ներկայումս, հանրային քննարկումները հեշտ կազմակերպելու նկատառումներից ելնելով, ՀՀ բնապահպանության նախարարությունը որպես ազդակիր է ճանաչում գործունեությանն առավել մոտ գտնվող համայնքներին՝ հաշվի չառնելով ազդեցության իրական ծավալները</w:t>
      </w:r>
      <w:r w:rsidR="00955B26">
        <w:rPr>
          <w:rFonts w:ascii="Sylfaen" w:hAnsi="Sylfaen"/>
          <w:lang w:val="hy-AM"/>
        </w:rPr>
        <w:t>,</w:t>
      </w:r>
    </w:p>
    <w:p w:rsidR="00955B26" w:rsidRPr="00955B26" w:rsidRDefault="00955B26" w:rsidP="00955B26">
      <w:pPr>
        <w:pStyle w:val="ListParagraph"/>
        <w:rPr>
          <w:rFonts w:ascii="Sylfaen" w:hAnsi="Sylfaen"/>
          <w:lang w:val="hy-AM"/>
        </w:rPr>
      </w:pPr>
    </w:p>
    <w:p w:rsidR="00955B26" w:rsidRPr="004A1405" w:rsidRDefault="00955B26" w:rsidP="00955B26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hd w:val="clear" w:color="auto" w:fill="FFFFFF"/>
          <w:lang w:val="hy-AM"/>
        </w:rPr>
        <w:t xml:space="preserve">պետք է սահմանվի </w:t>
      </w:r>
      <w:r w:rsidRPr="004A1405">
        <w:rPr>
          <w:rFonts w:ascii="Sylfaen" w:hAnsi="Sylfaen" w:cs="Sylfaen"/>
          <w:shd w:val="clear" w:color="auto" w:fill="FFFFFF"/>
          <w:lang w:val="hy-AM"/>
        </w:rPr>
        <w:t>հանքարդյունաբերության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ոլորտի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ապահովագրության</w:t>
      </w:r>
      <w:r>
        <w:rPr>
          <w:rFonts w:ascii="Sylfaen" w:hAnsi="Sylfaen" w:cs="Sylfaen"/>
          <w:shd w:val="clear" w:color="auto" w:fill="FFFFFF"/>
          <w:lang w:val="hy-AM"/>
        </w:rPr>
        <w:t xml:space="preserve"> օրենսդրական պարտավորություն, </w:t>
      </w:r>
      <w:r w:rsidRPr="004A1405">
        <w:rPr>
          <w:rFonts w:ascii="Sylfaen" w:hAnsi="Sylfaen" w:cs="Sylfaen"/>
          <w:shd w:val="clear" w:color="auto" w:fill="FFFFFF"/>
          <w:lang w:val="hy-AM"/>
        </w:rPr>
        <w:t>քանի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որ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միջազգային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գների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տատանումը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շատ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մեծ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վնասներ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հասցնում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տնտեսությանը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, </w:t>
      </w:r>
      <w:r w:rsidRPr="004A1405">
        <w:rPr>
          <w:rFonts w:ascii="Sylfaen" w:hAnsi="Sylfaen" w:cs="Sylfaen"/>
          <w:shd w:val="clear" w:color="auto" w:fill="FFFFFF"/>
          <w:lang w:val="hy-AM"/>
        </w:rPr>
        <w:t>խնդրիրներ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առաջացնում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թե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աշխատավորների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իրավունքների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պաշտպանության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հարցում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և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վատթարացնում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է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համայնքների</w:t>
      </w:r>
      <w:r w:rsidRPr="004A1405">
        <w:rPr>
          <w:rFonts w:ascii="Sylfaen" w:hAnsi="Sylfaen" w:cs="Arial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սոցիալական</w:t>
      </w:r>
      <w:r>
        <w:rPr>
          <w:rFonts w:ascii="Sylfaen" w:hAnsi="Sylfaen" w:cs="Sylfaen"/>
          <w:shd w:val="clear" w:color="auto" w:fill="FFFFFF"/>
          <w:lang w:val="hy-AM"/>
        </w:rPr>
        <w:t xml:space="preserve"> </w:t>
      </w:r>
      <w:r w:rsidRPr="004A1405">
        <w:rPr>
          <w:rFonts w:ascii="Sylfaen" w:hAnsi="Sylfaen" w:cs="Sylfaen"/>
          <w:shd w:val="clear" w:color="auto" w:fill="FFFFFF"/>
          <w:lang w:val="hy-AM"/>
        </w:rPr>
        <w:t>պայմանները</w:t>
      </w:r>
      <w:r>
        <w:rPr>
          <w:rFonts w:ascii="Sylfaen" w:hAnsi="Sylfaen"/>
          <w:lang w:val="hy-AM"/>
        </w:rPr>
        <w:t>:</w:t>
      </w:r>
    </w:p>
    <w:p w:rsidR="006E0CFF" w:rsidRDefault="006E0CFF" w:rsidP="006E0CFF">
      <w:pPr>
        <w:jc w:val="both"/>
        <w:rPr>
          <w:rFonts w:ascii="Sylfaen" w:hAnsi="Sylfaen"/>
          <w:lang w:val="hy-AM"/>
        </w:rPr>
      </w:pPr>
    </w:p>
    <w:p w:rsidR="006E0CFF" w:rsidRDefault="00F46062" w:rsidP="006E0CFF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Բնական պաշարներից ստացվող օ</w:t>
      </w:r>
      <w:r w:rsidR="006E0CFF" w:rsidRPr="006E0CFF">
        <w:rPr>
          <w:rFonts w:ascii="Sylfaen" w:hAnsi="Sylfaen"/>
          <w:b/>
          <w:i/>
          <w:lang w:val="hy-AM"/>
        </w:rPr>
        <w:t>գուտների</w:t>
      </w:r>
      <w:r>
        <w:rPr>
          <w:rFonts w:ascii="Sylfaen" w:hAnsi="Sylfaen"/>
          <w:b/>
          <w:i/>
          <w:lang w:val="hy-AM"/>
        </w:rPr>
        <w:t xml:space="preserve"> հստակեցումը՝ դրա հետևանքով պատճառվող</w:t>
      </w:r>
      <w:r w:rsidR="006E0CFF" w:rsidRPr="006E0CFF">
        <w:rPr>
          <w:rFonts w:ascii="Sylfaen" w:hAnsi="Sylfaen"/>
          <w:b/>
          <w:i/>
          <w:lang w:val="hy-AM"/>
        </w:rPr>
        <w:t xml:space="preserve"> վնասների</w:t>
      </w:r>
      <w:r w:rsidR="006E0CFF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հաշվառմամբ</w:t>
      </w:r>
      <w:r w:rsidR="006E0CFF" w:rsidRPr="006E0CFF">
        <w:rPr>
          <w:rFonts w:ascii="Sylfaen" w:hAnsi="Sylfaen"/>
          <w:b/>
          <w:i/>
          <w:lang w:val="hy-AM"/>
        </w:rPr>
        <w:t>.</w:t>
      </w:r>
    </w:p>
    <w:p w:rsidR="00F46062" w:rsidRDefault="00690130" w:rsidP="006E0CFF">
      <w:pPr>
        <w:jc w:val="both"/>
        <w:rPr>
          <w:rFonts w:ascii="Sylfaen" w:hAnsi="Sylfaen"/>
          <w:lang w:val="hy-AM"/>
        </w:rPr>
      </w:pPr>
      <w:r w:rsidRPr="00690130">
        <w:rPr>
          <w:rFonts w:ascii="Sylfaen" w:hAnsi="Sylfaen"/>
          <w:b/>
          <w:i/>
          <w:u w:val="single"/>
          <w:lang w:val="hy-AM"/>
        </w:rPr>
        <w:t>Հիմնավորում.</w:t>
      </w:r>
      <w:r>
        <w:rPr>
          <w:rFonts w:ascii="Sylfaen" w:hAnsi="Sylfaen"/>
          <w:lang w:val="hy-AM"/>
        </w:rPr>
        <w:t xml:space="preserve"> </w:t>
      </w:r>
      <w:r w:rsidR="00F46062">
        <w:rPr>
          <w:rFonts w:ascii="Sylfaen" w:hAnsi="Sylfaen"/>
          <w:lang w:val="hy-AM"/>
        </w:rPr>
        <w:t xml:space="preserve">բնական պաշարների շահագործումից ստացվող օգուտները գնահատելու համար անհրաժեշտ է ունենալ ոլորտի գործառնման ամբողջական պատկերը: Հակառակ դեպքում, այդ «օգուտների» ողջամիտ օգտագործման մասին դատողությունները կկրեն բովանդակությունից կտրված, զուտ ֆորմալիստական բնույթ, քանի որ հանքարդյունաբերությունն օբյեկտիվորեն զուգորդվում է շրջակա միջավայրի վրա ունեցած բացասական ազդեցությամբ՝ դրանից բխող սոցիալ-տնտեսական, առողջապահական, մշակութային և այլ վնասներով: </w:t>
      </w:r>
    </w:p>
    <w:p w:rsidR="006E0CFF" w:rsidRDefault="00F46062" w:rsidP="006E0CF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Ը</w:t>
      </w:r>
      <w:r w:rsidR="006E0CFF" w:rsidRPr="006E0CFF">
        <w:rPr>
          <w:rFonts w:ascii="Sylfaen" w:hAnsi="Sylfaen"/>
          <w:lang w:val="hy-AM"/>
        </w:rPr>
        <w:t>նդեր</w:t>
      </w:r>
      <w:r w:rsidR="006E0CFF">
        <w:rPr>
          <w:rFonts w:ascii="Sylfaen" w:hAnsi="Sylfaen"/>
          <w:lang w:val="hy-AM"/>
        </w:rPr>
        <w:t>քօգտագործման այս կամ այն նախագծի հիմնավորվածությունը ներկայացնելիս կառավարությունն ու ընկերությունները գերազանցապես հիմնվում են ստացվող օգուտների հաշվարկների վրա՝ անտեսելով հնարավոր սոցիալ-տնտեսական վնասները, որոնք առաջանում են այդ ոլորտի գործունեության հետևանքով:</w:t>
      </w:r>
      <w:r w:rsidR="009866EC">
        <w:rPr>
          <w:rFonts w:ascii="Sylfaen" w:hAnsi="Sylfaen"/>
          <w:lang w:val="hy-AM"/>
        </w:rPr>
        <w:t xml:space="preserve"> Հայաստանի օրենսդրությունը չի նախատեսում ոլորտը կարգավորող բարձր ստանդարտներ, գործարար շրջանակներում բացակայում է կորպորատիվ պատասխանատվության մշակույթը, իսկ կառավարությունը չունի անհրաժեշտ որակավորում ունեցող փորձագիտական բազա ոլորտի ռիսկերը գնահատելու և վերահսկելու համար: Այս պայմաններում հնարավոր չէ նույնիսկ ընդհանուր եզրերով գնահատել, թե հանքարդյունաբերության արդյունքում ինչպիսի օգուտներ են ստացվում, քանի որ չկա վնասները գնահատելու նորմատիվային և մասնագիտական բազա:</w:t>
      </w:r>
    </w:p>
    <w:p w:rsidR="009866EC" w:rsidRDefault="009866EC" w:rsidP="006E0CF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Հաշվի առնելով սոցիալական պատասխանատվության</w:t>
      </w:r>
      <w:r w:rsidR="007919CA">
        <w:rPr>
          <w:rFonts w:ascii="Sylfaen" w:hAnsi="Sylfaen"/>
          <w:lang w:val="hy-AM"/>
        </w:rPr>
        <w:t>, տեխնոլոգիական հագեցվածության</w:t>
      </w:r>
      <w:r>
        <w:rPr>
          <w:rFonts w:ascii="Sylfaen" w:hAnsi="Sylfaen"/>
          <w:lang w:val="hy-AM"/>
        </w:rPr>
        <w:t xml:space="preserve"> և </w:t>
      </w:r>
      <w:r w:rsidR="007919CA">
        <w:rPr>
          <w:rFonts w:ascii="Sylfaen" w:hAnsi="Sylfaen"/>
          <w:lang w:val="hy-AM"/>
        </w:rPr>
        <w:t xml:space="preserve">պետական </w:t>
      </w:r>
      <w:r>
        <w:rPr>
          <w:rFonts w:ascii="Sylfaen" w:hAnsi="Sylfaen"/>
          <w:lang w:val="hy-AM"/>
        </w:rPr>
        <w:t>վերահսկողության ցածր մակարդակը, կան հիմ</w:t>
      </w:r>
      <w:r w:rsidR="007919CA">
        <w:rPr>
          <w:rFonts w:ascii="Sylfaen" w:hAnsi="Sylfaen"/>
          <w:lang w:val="hy-AM"/>
        </w:rPr>
        <w:t xml:space="preserve">քեր պնդելու, որ ներկայիս </w:t>
      </w:r>
      <w:r w:rsidR="007919CA">
        <w:rPr>
          <w:rFonts w:ascii="Sylfaen" w:hAnsi="Sylfaen"/>
          <w:lang w:val="hy-AM"/>
        </w:rPr>
        <w:lastRenderedPageBreak/>
        <w:t xml:space="preserve">վիճակում հանքարդյունաբերությունը ոչ միայն էականորեն չի նպաստում </w:t>
      </w:r>
      <w:r w:rsidR="007919CA" w:rsidRPr="00A62A55">
        <w:rPr>
          <w:rFonts w:ascii="Sylfaen" w:hAnsi="Sylfaen"/>
          <w:lang w:val="hy-AM"/>
        </w:rPr>
        <w:t>EITI</w:t>
      </w:r>
      <w:r w:rsidR="007919CA">
        <w:rPr>
          <w:rFonts w:ascii="Sylfaen" w:hAnsi="Sylfaen"/>
          <w:lang w:val="hy-AM"/>
        </w:rPr>
        <w:t xml:space="preserve"> սկզբունքների իրականացմանը, այլ նդհակառակը՝ էլ ավելի է խորացնում աղքատության մակարդակը՝ վատթարացնելով մարդկանց առողջապահական, գյուղատնտեսական, կենսամիջավայրային պայմանները: Այսպիսով, </w:t>
      </w:r>
      <w:r w:rsidR="007919CA" w:rsidRPr="00A62A55">
        <w:rPr>
          <w:rFonts w:ascii="Sylfaen" w:hAnsi="Sylfaen"/>
          <w:lang w:val="hy-AM"/>
        </w:rPr>
        <w:t>EITI</w:t>
      </w:r>
      <w:r w:rsidR="007919CA">
        <w:rPr>
          <w:rFonts w:ascii="Sylfaen" w:hAnsi="Sylfaen"/>
          <w:lang w:val="hy-AM"/>
        </w:rPr>
        <w:t xml:space="preserve"> ստանդարտի շրջանակներում Աշխատանքային ծրագրում պետք է ներառվեն նաև հանքարդյունաբերության առաջացրած վնասներին առնչվող հիմնահարցերը, ինչը հնարավորություն կտա համարժեք կերպով գնահատել ոլորտի ներդրումը կայուն զարգացման և աղքատության հաղթահարման հարցերում: Դա թույլ կտա նաև օրենսդրական և կառավարման համակարգերում ներդնել կորպորատիվ պատասխանատվության սկզբունքներ, ինչպես նաև ճիշտ բնորոշել սոցիալական պատասխանատվության խնդիրներն ու </w:t>
      </w:r>
      <w:r w:rsidR="0031533A">
        <w:rPr>
          <w:rFonts w:ascii="Sylfaen" w:hAnsi="Sylfaen"/>
          <w:lang w:val="hy-AM"/>
        </w:rPr>
        <w:t xml:space="preserve">իրականացնել </w:t>
      </w:r>
      <w:r w:rsidR="007919CA">
        <w:rPr>
          <w:rFonts w:ascii="Sylfaen" w:hAnsi="Sylfaen"/>
          <w:lang w:val="hy-AM"/>
        </w:rPr>
        <w:t>նպատակային ծախսերը:</w:t>
      </w:r>
    </w:p>
    <w:p w:rsidR="007919CA" w:rsidRDefault="00F46062" w:rsidP="006E0CFF">
      <w:pPr>
        <w:jc w:val="both"/>
        <w:rPr>
          <w:rFonts w:ascii="Sylfaen" w:hAnsi="Sylfaen"/>
          <w:lang w:val="hy-AM"/>
        </w:rPr>
      </w:pPr>
      <w:r w:rsidRPr="00F46062">
        <w:rPr>
          <w:rFonts w:ascii="Sylfaen" w:hAnsi="Sylfaen"/>
          <w:b/>
          <w:i/>
          <w:u w:val="single"/>
          <w:lang w:val="hy-AM"/>
        </w:rPr>
        <w:t>Առաջարկություն.</w:t>
      </w:r>
      <w:r>
        <w:rPr>
          <w:rFonts w:ascii="Sylfaen" w:hAnsi="Sylfaen"/>
          <w:lang w:val="hy-AM"/>
        </w:rPr>
        <w:t xml:space="preserve"> </w:t>
      </w:r>
      <w:r w:rsidR="00540463">
        <w:rPr>
          <w:rFonts w:ascii="Sylfaen" w:hAnsi="Sylfaen"/>
          <w:lang w:val="hy-AM"/>
        </w:rPr>
        <w:t xml:space="preserve">Աշխատանքային ծրագրում՝ որպես կարճաժամկետ հեռանկարում իրականացվելի գործընթաց, անհրաժեշտ է ապահովել ստորև նշված օրենսդրական և համակարգային փոփոխությունները, որպեսզի հստակեցվի ընդերքօգտագործման օգուտների և վնասների հարաբերակցությունը և </w:t>
      </w:r>
      <w:r w:rsidR="00540463" w:rsidRPr="00A62A55">
        <w:rPr>
          <w:rFonts w:ascii="Sylfaen" w:hAnsi="Sylfaen"/>
          <w:lang w:val="hy-AM"/>
        </w:rPr>
        <w:t>EITI</w:t>
      </w:r>
      <w:r w:rsidR="00540463">
        <w:rPr>
          <w:rFonts w:ascii="Sylfaen" w:hAnsi="Sylfaen"/>
          <w:lang w:val="hy-AM"/>
        </w:rPr>
        <w:t>-ին միանալու գործընթացը լինի բարձր որակական մակարդակի վրա՝</w:t>
      </w:r>
    </w:p>
    <w:p w:rsidR="00540463" w:rsidRDefault="00EE7ADA" w:rsidP="0054046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մշակել էկոհամակարգային ծառայությունների գնահատման նորմատիվային ընթացակարգ, որը դրված է կառավարության օրակարգում դեռևս </w:t>
      </w:r>
      <w:r w:rsidRPr="00EE7ADA">
        <w:rPr>
          <w:rFonts w:ascii="Sylfaen" w:hAnsi="Sylfaen"/>
          <w:lang w:val="hy-AM"/>
        </w:rPr>
        <w:t xml:space="preserve">2013 </w:t>
      </w:r>
      <w:r>
        <w:rPr>
          <w:rFonts w:ascii="Sylfaen" w:hAnsi="Sylfaen"/>
          <w:lang w:val="hy-AM"/>
        </w:rPr>
        <w:t xml:space="preserve">թվականի նոյեմբերին ընդունված՝ ՀՀ կառավարության աշխատակարգային որոշմամբ, ինչպես նաև բխում է «Շրջակա միջավայրի վրա ազդեցության գնահատման և փորձաքննության մասին» ՀՀ օրենքի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այսուհետ՝ ՇՄԱԳ օրենք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պահանջներից</w:t>
      </w:r>
      <w:r w:rsidR="00591734">
        <w:rPr>
          <w:rFonts w:ascii="Sylfaen" w:hAnsi="Sylfaen"/>
          <w:lang w:val="hy-AM"/>
        </w:rPr>
        <w:t>: Այս մեխանիզմը ունի նաև պրոֆիլակտիկ նշանակություն՝ ցածր արդյունավետություն ունեցող փոքր հանքավայրերի շահագործումը կդառնա ոչ շահութաբեր, քանի որ ընկերությունը իր ծախսային մասում պետք է հաշվի առնի կենսաբազմազանությանը պատճառվող վնասի արժեքը: Այս գումարը պետք է վճարվի Վստահության հիմնադրամի բյուջե,</w:t>
      </w:r>
    </w:p>
    <w:p w:rsidR="006F7844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EE7ADA" w:rsidRDefault="00EE7ADA" w:rsidP="0054046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որպես էկոհամակարգային ծառայությունների գնահատման բաղդրիչ՝ դրամական համարժեքով սահմանել ընդերքօգտագործման հետևանքով բուսական և կենդանական աշխարհի վրա ազդեցության հատուցման օրենսդրական մեխանիզմ: Այս դրույթը բխում է ՇՄԱԳ օրենքի պահանջներից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ներկայումս գործում է հողի, ջրի և մթնոլորտային օդի վրա ազդեցության գնահատման և հատուցման որոշակի մեխանիզմ, սակայն բացակայում է կենսաբազմազանության վրա ազդեցության իրավակարգավորումը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EE7ADA" w:rsidRDefault="00EE7ADA" w:rsidP="0054046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սահմանել ընդերքոգտագործման հետևանքով մարդու առողջությանը պատճառվող վնասի գնահատման և հատուցման օրենսդրական մեխանիզմ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 xml:space="preserve">դա կարող է լինել նաև </w:t>
      </w:r>
      <w:r>
        <w:rPr>
          <w:rFonts w:ascii="Sylfaen" w:hAnsi="Sylfaen"/>
          <w:lang w:val="hy-AM"/>
        </w:rPr>
        <w:lastRenderedPageBreak/>
        <w:t>ազդակիր համայնքների բնակչության առողջության պարտադիր բժշկական ապահովագրության միջոցով</w:t>
      </w:r>
      <w:r w:rsidRPr="00EE7ADA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EE7ADA" w:rsidRDefault="00EE7ADA" w:rsidP="0054046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օրենսդրական կարգավորումների միջոցով սահմանել սկզբունք, որ ընդերքօգտագործման ընթացքում առաջացած ցանկացած բացասական հետևանքի համար պետք է կիրառվեն ոչ թե վարչական տույժեր, ինչպես </w:t>
      </w:r>
      <w:r w:rsidR="00591734">
        <w:rPr>
          <w:rFonts w:ascii="Sylfaen" w:hAnsi="Sylfaen"/>
          <w:lang w:val="hy-AM"/>
        </w:rPr>
        <w:t>ներկայիս օրենսդրությամբ է ամրագրված</w:t>
      </w:r>
      <w:r>
        <w:rPr>
          <w:rFonts w:ascii="Sylfaen" w:hAnsi="Sylfaen"/>
          <w:lang w:val="hy-AM"/>
        </w:rPr>
        <w:t xml:space="preserve">, այլ </w:t>
      </w:r>
      <w:r w:rsidR="00A61ED8">
        <w:rPr>
          <w:rFonts w:ascii="Sylfaen" w:hAnsi="Sylfaen"/>
          <w:lang w:val="hy-AM"/>
        </w:rPr>
        <w:t xml:space="preserve">դրվելու է </w:t>
      </w:r>
      <w:r>
        <w:rPr>
          <w:rFonts w:ascii="Sylfaen" w:hAnsi="Sylfaen"/>
          <w:lang w:val="hy-AM"/>
        </w:rPr>
        <w:t xml:space="preserve">նախնական վիճակի բերելու պարտավորություն </w:t>
      </w:r>
      <w:r w:rsidRPr="00EE7AD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վթարներ,</w:t>
      </w:r>
      <w:r w:rsidR="00786880">
        <w:rPr>
          <w:rFonts w:ascii="Sylfaen" w:hAnsi="Sylfaen"/>
          <w:lang w:val="hy-AM"/>
        </w:rPr>
        <w:t xml:space="preserve"> թույլատրելի սահմաններից առավել</w:t>
      </w:r>
      <w:r>
        <w:rPr>
          <w:rFonts w:ascii="Sylfaen" w:hAnsi="Sylfaen"/>
          <w:lang w:val="hy-AM"/>
        </w:rPr>
        <w:t xml:space="preserve"> </w:t>
      </w:r>
      <w:r w:rsidR="00786880">
        <w:rPr>
          <w:rFonts w:ascii="Sylfaen" w:hAnsi="Sylfaen"/>
          <w:lang w:val="hy-AM"/>
        </w:rPr>
        <w:t>արտանետումներ, այլ տեսակի վնասներ</w:t>
      </w:r>
      <w:r w:rsidRPr="00EE7ADA">
        <w:rPr>
          <w:rFonts w:ascii="Sylfaen" w:hAnsi="Sylfaen"/>
          <w:lang w:val="hy-AM"/>
        </w:rPr>
        <w:t>)</w:t>
      </w:r>
      <w:r w:rsidR="00786880">
        <w:rPr>
          <w:rFonts w:ascii="Sylfaen" w:hAnsi="Sylfaen"/>
          <w:lang w:val="hy-AM"/>
        </w:rPr>
        <w:t xml:space="preserve">: </w:t>
      </w:r>
      <w:r w:rsidR="00A61ED8">
        <w:rPr>
          <w:rFonts w:ascii="Sylfaen" w:hAnsi="Sylfaen"/>
          <w:lang w:val="hy-AM"/>
        </w:rPr>
        <w:t>Նախնական վիճակի</w:t>
      </w:r>
      <w:r w:rsidR="00786880">
        <w:rPr>
          <w:rFonts w:ascii="Sylfaen" w:hAnsi="Sylfaen"/>
          <w:lang w:val="hy-AM"/>
        </w:rPr>
        <w:t xml:space="preserve"> լիարժեք վերականգնման անհնարինության դեպքում, պատճառված վնասի հատուցման գումարը պետք է վճարվի ոչ թե պետական, այլ ազդակիր համայնքների բյուջեներ՝ էկոհամակարգային ծառայությունների համար հաշվարկված դրույքաչափերով</w:t>
      </w:r>
      <w:r w:rsidR="00591734">
        <w:rPr>
          <w:rFonts w:ascii="Sylfaen" w:hAnsi="Sylfaen"/>
          <w:lang w:val="hy-AM"/>
        </w:rPr>
        <w:t>: Դա կխթանի նաև բարձր տեխնոլոգիաների և մաքրման կայանների կիրառությունը, քանի որ նախնական վիճակի բերելու կամ վնասի լիարժեք հատուցման պարտավորությւոնը անհամեմատ ավելի ծախսատար կլինի, քան կորպորատիվ պատասխանատվության բարձր ստանդարտներով աշխատելը,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786880" w:rsidRDefault="00523CE5" w:rsidP="0054046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ներկայիս ՀՀ ընդերքի մասին օրենսգրքի շրջանակներում օգտակար հանածո արդյունահանողների կողմից ռեկուլտիվացիայի նպատակով շրջակա միջավայրի պահպանության դրամագլխին կատարվող հատկացումները պետք է համապատասխանեն հանքային համալիրի փակման համար նախատեսված ծախսերի չափին</w:t>
      </w:r>
      <w:r w:rsidR="008C7C8A">
        <w:rPr>
          <w:rFonts w:ascii="Sylfaen" w:hAnsi="Sylfaen"/>
          <w:lang w:val="hy-AM"/>
        </w:rPr>
        <w:t>,</w:t>
      </w:r>
    </w:p>
    <w:p w:rsidR="008C7C8A" w:rsidRPr="008C7C8A" w:rsidRDefault="008C7C8A" w:rsidP="008C7C8A">
      <w:pPr>
        <w:pStyle w:val="ListParagraph"/>
        <w:rPr>
          <w:rFonts w:ascii="Sylfaen" w:hAnsi="Sylfaen"/>
          <w:lang w:val="hy-AM"/>
        </w:rPr>
      </w:pPr>
    </w:p>
    <w:p w:rsidR="008C7C8A" w:rsidRDefault="008C7C8A" w:rsidP="008C7C8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հանքարդյունաբերական նախագծերը գնահատելիս բոլոր վնասները հաշվարկել դրամական համարժեքով:</w:t>
      </w:r>
    </w:p>
    <w:p w:rsidR="001B1F28" w:rsidRDefault="001B1F28" w:rsidP="001B1F28">
      <w:pPr>
        <w:jc w:val="both"/>
        <w:rPr>
          <w:rFonts w:ascii="Sylfaen" w:hAnsi="Sylfaen"/>
          <w:lang w:val="hy-AM"/>
        </w:rPr>
      </w:pPr>
    </w:p>
    <w:p w:rsidR="001B1F28" w:rsidRPr="00E72205" w:rsidRDefault="00E72205" w:rsidP="001B1F28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i/>
          <w:lang w:val="hy-AM"/>
        </w:rPr>
      </w:pPr>
      <w:r w:rsidRPr="00E72205">
        <w:rPr>
          <w:rFonts w:ascii="Sylfaen" w:hAnsi="Sylfaen"/>
          <w:b/>
          <w:i/>
          <w:lang w:val="hy-AM"/>
        </w:rPr>
        <w:t>Շրջակա միջավայրի վրա ազդեցության գնահատման և փորձաքննության գործընթացի կանոնակարգումը.</w:t>
      </w:r>
    </w:p>
    <w:p w:rsidR="00E72205" w:rsidRDefault="00E72205" w:rsidP="00E72205">
      <w:pPr>
        <w:jc w:val="both"/>
        <w:rPr>
          <w:rFonts w:ascii="Sylfaen" w:hAnsi="Sylfaen"/>
          <w:lang w:val="hy-AM"/>
        </w:rPr>
      </w:pPr>
      <w:r w:rsidRPr="00E72205">
        <w:rPr>
          <w:rFonts w:ascii="Sylfaen" w:hAnsi="Sylfaen"/>
          <w:b/>
          <w:i/>
          <w:u w:val="single"/>
          <w:lang w:val="hy-AM"/>
        </w:rPr>
        <w:t>Հիմնավորում.</w:t>
      </w:r>
      <w:r>
        <w:rPr>
          <w:rFonts w:ascii="Sylfaen" w:hAnsi="Sylfaen"/>
          <w:lang w:val="hy-AM"/>
        </w:rPr>
        <w:t xml:space="preserve"> ներկայիս օրենսդրության համաձայն մետաղական հանքարդյունաբերությունը հանդիանում է շրջակա միջավայրի վրա ազդեցության գնահատման և փորձաքննության ամենաբարձր՝ «Ա» կատեգորիայի առարկա, ինչը պայմանավորված է այդ գործուեությաբ բարձր ռիսկայնությամբ պատճառվող վնասների հավանականությամբ: Առանց ռիսկերի և վնասների լիարժեք գնահատման հնարավոր չէ գնահատել կոնկրետ հանքավայրի տված հնարավոր օգուտը</w:t>
      </w:r>
      <w:r w:rsidR="002D4BB0">
        <w:rPr>
          <w:rFonts w:ascii="Sylfaen" w:hAnsi="Sylfaen"/>
          <w:lang w:val="hy-AM"/>
        </w:rPr>
        <w:t xml:space="preserve"> և կանխորոշել վնասները՝ դրանով ապահովելով </w:t>
      </w:r>
      <w:r w:rsidR="002D4BB0" w:rsidRPr="002D4BB0">
        <w:rPr>
          <w:rFonts w:ascii="Sylfaen" w:hAnsi="Sylfaen"/>
          <w:lang w:val="hy-AM"/>
        </w:rPr>
        <w:t>EITI</w:t>
      </w:r>
      <w:r w:rsidR="002D4BB0">
        <w:rPr>
          <w:rFonts w:ascii="Sylfaen" w:hAnsi="Sylfaen"/>
          <w:lang w:val="hy-AM"/>
        </w:rPr>
        <w:t xml:space="preserve"> ստանդարտի սկզբունքները՝ կայուն զարգացման և աղքատության նվազեցման հարցերում</w:t>
      </w:r>
      <w:r>
        <w:rPr>
          <w:rFonts w:ascii="Sylfaen" w:hAnsi="Sylfaen"/>
          <w:lang w:val="hy-AM"/>
        </w:rPr>
        <w:t xml:space="preserve">: Հետևապես, հանքավայրի շահագործման տնտեսական և սոցիալական արդյունավետության հարցը որոշելիս պետք է հիմնվել այդ ոլորտի </w:t>
      </w:r>
      <w:r>
        <w:rPr>
          <w:rFonts w:ascii="Sylfaen" w:hAnsi="Sylfaen"/>
          <w:lang w:val="hy-AM"/>
        </w:rPr>
        <w:lastRenderedPageBreak/>
        <w:t>փորձագետների մասնագիտական կարծիքի վրա: ՀՀ օրենսդրությունը դեռևս շարունակում է օգտագործել պետական փորձաքննության մեխանիզմը՝ հանքարդյունաբերական նախագծերի թույլատրելիության հարցերը գնահատելու համար, ուստի անհրաժեշտ է հավուր պատշաճի ուշադրություն դարձնել այս հիմնախնդրին, եթե ուզում ենք ունենալ օգուտներ-վնասներ հարաբերակցության իրական պատկերը:</w:t>
      </w:r>
    </w:p>
    <w:p w:rsidR="00E72205" w:rsidRDefault="00043B73" w:rsidP="00E7220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 թիվս օրենսդրական նորմավորման անհրաժեշտության, ն</w:t>
      </w:r>
      <w:r w:rsidR="00E72205">
        <w:rPr>
          <w:rFonts w:ascii="Sylfaen" w:hAnsi="Sylfaen"/>
          <w:lang w:val="hy-AM"/>
        </w:rPr>
        <w:t xml:space="preserve">երկայումս </w:t>
      </w:r>
      <w:r>
        <w:rPr>
          <w:rFonts w:ascii="Sylfaen" w:hAnsi="Sylfaen"/>
          <w:lang w:val="hy-AM"/>
        </w:rPr>
        <w:t xml:space="preserve">պետական </w:t>
      </w:r>
      <w:r w:rsidR="00E72205">
        <w:rPr>
          <w:rFonts w:ascii="Sylfaen" w:hAnsi="Sylfaen"/>
          <w:lang w:val="hy-AM"/>
        </w:rPr>
        <w:t xml:space="preserve">փորձաքննական </w:t>
      </w:r>
      <w:r>
        <w:rPr>
          <w:rFonts w:ascii="Sylfaen" w:hAnsi="Sylfaen"/>
          <w:lang w:val="hy-AM"/>
        </w:rPr>
        <w:t>համակարգն ունի երկու գերխնդիր, որոնք խոչընդոտում են հանքարդյունաբերական նախագծերի որակյալ գնահատում իրականացնել</w:t>
      </w:r>
      <w:r w:rsidR="00A40D97">
        <w:rPr>
          <w:rFonts w:ascii="Sylfaen" w:hAnsi="Sylfaen"/>
          <w:lang w:val="hy-AM"/>
        </w:rPr>
        <w:t>ու հարցում: Նախ, չկա բավարար տեխնիկական հագեցվածություն և պատշաճ շենքային պայմաններ, որը փորձագետներին թույլ կտա բարձր որակով իրականացնել իրենց աշխատանքը: Բացի այդ, պետական փորձաքննություն իրականացնող մասնագետներին պետք է պարբերաբար ապահովել որակյալ վերապատրաստմամբ, որպեսզի նրանք կարողանան փորձաքննություն իրականացնել նորարարական և բարձր տեխնոլոգիական հագեցվածությամբ նախագծերը:</w:t>
      </w:r>
    </w:p>
    <w:p w:rsidR="00E72205" w:rsidRPr="00A40D97" w:rsidRDefault="00A40D97" w:rsidP="00E7220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Վերջապես, անհրաժեշտ է նաև հստակ օրենսդրական կարգավորումներով սահմանել առնվազն շրջակա միջավայրի վրա ազդեցության և մարդու առողջության վրա ազդեցության գործընթացները </w:t>
      </w:r>
      <w:r w:rsidRPr="00A40D97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գնահատման և փորձաքննության իրականացման մեթոդիկան</w:t>
      </w:r>
      <w:r w:rsidRPr="00A40D97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, ինչպես նաև սահմանել, որ համապատասխան լիազոր մարմինների կողմից տրվող </w:t>
      </w:r>
      <w:r w:rsidRPr="00A40D97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ՀՀ բնապահպանուայն և ՀՀ առողջապահության նախարարությունների կողմից հաստատվող</w:t>
      </w:r>
      <w:r w:rsidRPr="00A40D97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փորձաքննական եզրակացությունները հանդիսանում են իրավունք </w:t>
      </w:r>
      <w:r w:rsidR="00205AC4">
        <w:rPr>
          <w:rFonts w:ascii="Sylfaen" w:hAnsi="Sylfaen"/>
          <w:lang w:val="hy-AM"/>
        </w:rPr>
        <w:t>առաջացնող վարչական ակտեր, քանի որ առանց այդ եզրակացությունների չի կարող իրականացվել հանքարդյունաբերական գործունեություն:</w:t>
      </w:r>
    </w:p>
    <w:p w:rsidR="00E72205" w:rsidRDefault="00AA3C6B" w:rsidP="00E72205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/>
          <w:u w:val="single"/>
          <w:lang w:val="hy-AM"/>
        </w:rPr>
        <w:t>Առաջարկություն</w:t>
      </w:r>
      <w:r w:rsidR="00205AC4">
        <w:rPr>
          <w:rFonts w:ascii="Sylfaen" w:hAnsi="Sylfaen"/>
          <w:b/>
          <w:i/>
          <w:u w:val="single"/>
          <w:lang w:val="hy-AM"/>
        </w:rPr>
        <w:t>.</w:t>
      </w:r>
      <w:r w:rsidR="00205AC4">
        <w:rPr>
          <w:rFonts w:ascii="Sylfaen" w:hAnsi="Sylfaen"/>
          <w:lang w:val="hy-AM"/>
        </w:rPr>
        <w:t xml:space="preserve"> պետական փորձաքննությունների դաշտը կարգավորելու և հանքարդյունաբերական նախագծերի օգտակարությունը բարձր մակարդակով գնահատելու համար անհրաժեշտ է իրականացնել իրավակարգավորող և պետական փորձաքննության ոլորտում պետական ինստիտուցիոնալ կառույցների կարողությունների զարգացման որոշակի քայլեր: Ընդ որում, կարողությունների զարգացման հարցում ֆինանսական միջոցների տրամադրման հարցում կարող է աջակցություն տրամադրել նաև Համաշխարհային բանկը, հաշվի առնելով նաև, որ բանկի աջակցությամբ արդեն իսկ սկսել է բնապահպանական փորձագետների ընդգրկմամբբ էկոհամակարգային ծառայությունների գնահատման ուսումնասիրման գործընթաց: Այսպիսով, առաջարկվում է՝</w:t>
      </w:r>
    </w:p>
    <w:p w:rsidR="00C5382D" w:rsidRDefault="00C5382D" w:rsidP="00205AC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միջազգային </w:t>
      </w:r>
      <w:r w:rsidRPr="00C5382D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գերազանցապես Եվրոպական Միության</w:t>
      </w:r>
      <w:r w:rsidRPr="00C5382D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փորձի ուսումնասիրմամբ մշակել ընդերքօտագործման հետևանքով մարդու առողջության վրա ազդեցության գնահատման և փորձաքննության մեխանիզմ, ինչպես նաև մշակել պատճառված վնասի հատուցման իրավական գործիքներ,</w:t>
      </w:r>
    </w:p>
    <w:p w:rsidR="006F7844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C5382D" w:rsidRDefault="00C5382D" w:rsidP="00205AC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մշակել շրջակա միջավայրի վրա ազդեցության գնահատման և փորձաքննության մեթոդաբանություններ՝ էկոհամակարգային ծառայությունների գնահատման շրջանակներում,</w:t>
      </w:r>
    </w:p>
    <w:p w:rsidR="006F7844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205AC4" w:rsidRDefault="00205AC4" w:rsidP="00205AC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կանոնակարգել փորձաքննական եզրակացության իրավական կարգավիճակի հարցը սահմանելով, որ շրջակա միջավայրի և մարդու առողջության վրա ազդեցության հարցերով լիազոր մարմինների կողմից հաստատված փորձաքննական եզրակացությւոններն իրավունք հաստատող վարչական ակտեր են </w:t>
      </w:r>
      <w:r w:rsidR="00C5382D">
        <w:rPr>
          <w:rFonts w:ascii="Sylfaen" w:hAnsi="Sylfaen"/>
          <w:lang w:val="hy-AM"/>
        </w:rPr>
        <w:t>և կարող են բողոքարկվել դատական կարգով,</w:t>
      </w:r>
    </w:p>
    <w:p w:rsidR="006F7844" w:rsidRDefault="006F7844" w:rsidP="006F7844">
      <w:pPr>
        <w:pStyle w:val="ListParagraph"/>
        <w:jc w:val="both"/>
        <w:rPr>
          <w:rFonts w:ascii="Sylfaen" w:hAnsi="Sylfaen"/>
          <w:lang w:val="hy-AM"/>
        </w:rPr>
      </w:pPr>
    </w:p>
    <w:p w:rsidR="00C5382D" w:rsidRDefault="00C5382D" w:rsidP="00205AC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ապահովել բավարար պայմաններ պետական փորձաքննություն իրականացնող փորձագետների բնականոն և որակյալ աշխատանքի համար </w:t>
      </w:r>
      <w:r w:rsidRPr="00C5382D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շենքային և տեխնիկական</w:t>
      </w:r>
      <w:r w:rsidRPr="00C5382D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6F7844" w:rsidRPr="006F7844" w:rsidRDefault="006F7844" w:rsidP="006F7844">
      <w:pPr>
        <w:pStyle w:val="ListParagraph"/>
        <w:rPr>
          <w:rFonts w:ascii="Sylfaen" w:hAnsi="Sylfaen"/>
          <w:lang w:val="hy-AM"/>
        </w:rPr>
      </w:pPr>
    </w:p>
    <w:p w:rsidR="00C5382D" w:rsidRDefault="00C5382D" w:rsidP="00205AC4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ապահովել պետական փորձաքննություն իրականացնող փորձագետների մասնագիտական վերապատրաստման և նորարարական տեխնոլոգիաների հետ աշխատելու համար կրթության հինախնդիրները:</w:t>
      </w:r>
    </w:p>
    <w:p w:rsidR="00485497" w:rsidRPr="006F7844" w:rsidRDefault="00485497" w:rsidP="00485497">
      <w:pPr>
        <w:jc w:val="both"/>
        <w:rPr>
          <w:rFonts w:ascii="Sylfaen" w:hAnsi="Sylfaen"/>
          <w:lang w:val="hy-AM"/>
        </w:rPr>
      </w:pPr>
    </w:p>
    <w:p w:rsidR="00485497" w:rsidRPr="00485497" w:rsidRDefault="00485497" w:rsidP="00485497">
      <w:pPr>
        <w:pStyle w:val="IntenseQuote"/>
        <w:rPr>
          <w:u w:val="single"/>
          <w:lang w:val="hy-AM"/>
        </w:rPr>
      </w:pPr>
      <w:r>
        <w:rPr>
          <w:rFonts w:ascii="Sylfaen" w:hAnsi="Sylfaen" w:cs="Sylfaen"/>
          <w:lang w:val="hy-AM"/>
        </w:rPr>
        <w:t>Ամփոփում</w:t>
      </w:r>
    </w:p>
    <w:p w:rsidR="00485497" w:rsidRDefault="00C5382D" w:rsidP="00C5382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Ամփոփելով նշեմ, որ ներկայացված առաջարկությւոններն ամենևին դուրս չեն գալիս </w:t>
      </w:r>
      <w:r w:rsidRPr="00C5382D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 xml:space="preserve">ստանդարտով, դրա հիմն վրա ընդունված սկզբունքներով և պայմաններով ուրվագծված սահմաններից: Առաջարկվող դրույթները </w:t>
      </w:r>
      <w:r w:rsidR="00485497">
        <w:rPr>
          <w:rFonts w:ascii="Sylfaen" w:hAnsi="Sylfaen"/>
          <w:lang w:val="hy-AM"/>
        </w:rPr>
        <w:t>լիովին համապատասխանում են</w:t>
      </w:r>
      <w:r>
        <w:rPr>
          <w:rFonts w:ascii="Sylfaen" w:hAnsi="Sylfaen"/>
          <w:lang w:val="hy-AM"/>
        </w:rPr>
        <w:t xml:space="preserve"> </w:t>
      </w:r>
      <w:r w:rsidRPr="00C5382D">
        <w:rPr>
          <w:rFonts w:ascii="Sylfaen" w:hAnsi="Sylfaen"/>
          <w:lang w:val="hy-AM"/>
        </w:rPr>
        <w:t xml:space="preserve">EITI </w:t>
      </w:r>
      <w:r>
        <w:rPr>
          <w:rFonts w:ascii="Sylfaen" w:hAnsi="Sylfaen"/>
          <w:lang w:val="hy-AM"/>
        </w:rPr>
        <w:t xml:space="preserve">ստանդարտով ամրագրված՝ թափանցիկության և հաշվետվողականության, կայուն զարգացման, աղքատության նվազեցման, բնական պաշարներից ստացված օգուտների արդյունավետ օգտագործման հարցերում </w:t>
      </w:r>
      <w:r w:rsidR="00C36A11">
        <w:rPr>
          <w:rFonts w:ascii="Sylfaen" w:hAnsi="Sylfaen"/>
          <w:lang w:val="hy-AM"/>
        </w:rPr>
        <w:t>սահման</w:t>
      </w:r>
      <w:r>
        <w:rPr>
          <w:rFonts w:ascii="Sylfaen" w:hAnsi="Sylfaen"/>
          <w:lang w:val="hy-AM"/>
        </w:rPr>
        <w:t xml:space="preserve">ված </w:t>
      </w:r>
      <w:r w:rsidR="00485497">
        <w:rPr>
          <w:rFonts w:ascii="Sylfaen" w:hAnsi="Sylfaen"/>
          <w:lang w:val="hy-AM"/>
        </w:rPr>
        <w:t>դրույթներին</w:t>
      </w:r>
      <w:r>
        <w:rPr>
          <w:rFonts w:ascii="Sylfaen" w:hAnsi="Sylfaen"/>
          <w:lang w:val="hy-AM"/>
        </w:rPr>
        <w:t xml:space="preserve">: </w:t>
      </w:r>
      <w:r w:rsidR="00485497">
        <w:rPr>
          <w:rFonts w:ascii="Sylfaen" w:hAnsi="Sylfaen"/>
          <w:lang w:val="hy-AM"/>
        </w:rPr>
        <w:t xml:space="preserve">Ներկայացված առաջարկությունները բխում են նաև նույն </w:t>
      </w:r>
      <w:r w:rsidR="00485497" w:rsidRPr="00485497">
        <w:rPr>
          <w:rFonts w:ascii="Sylfaen" w:hAnsi="Sylfaen"/>
          <w:lang w:val="hy-AM"/>
        </w:rPr>
        <w:t xml:space="preserve">EITI </w:t>
      </w:r>
      <w:r w:rsidR="00485497">
        <w:rPr>
          <w:rFonts w:ascii="Sylfaen" w:hAnsi="Sylfaen"/>
          <w:lang w:val="hy-AM"/>
        </w:rPr>
        <w:t xml:space="preserve">ստանդարտով ամրագրված այն դիրքորոշումից, որ յուրաքանչյուր երկիր պետք է Աշխատանքային ծրագրում և դրա հիման վրա մշակված հաշվետվության մեջ ամրագրի իր երկրի առաջնահերթությունները՝ խրախուսելով կրեատիվ և նորարարական մոտեցումները: Մեր երկրի առաջնահերթությունները ներկայացված խնդիրներն ու առաջարկություններն են, որոնք վերցված են ընդերքօգտագործման ոլորտին առնչվող հարցերում քաղաքացիական հասարակության կողմից տարիներ շարունակ արտահայտած կարծիքներով և մտահոգություններով: </w:t>
      </w:r>
    </w:p>
    <w:p w:rsidR="00485497" w:rsidRPr="006F7844" w:rsidRDefault="00485497" w:rsidP="00C5382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Վերևում նշված բոլոր առաջարկություններն առնչվում են </w:t>
      </w:r>
      <w:r w:rsidR="006F7844">
        <w:rPr>
          <w:rFonts w:ascii="Sylfaen" w:hAnsi="Sylfaen"/>
          <w:lang w:val="hy-AM"/>
        </w:rPr>
        <w:t xml:space="preserve">կարճաժամկետ և շարունակական բնույթ ունեցող գործողություններին: </w:t>
      </w:r>
      <w:r w:rsidR="004F6FDF">
        <w:rPr>
          <w:rFonts w:ascii="Sylfaen" w:hAnsi="Sylfaen"/>
          <w:lang w:val="hy-AM"/>
        </w:rPr>
        <w:t>Բազմաշահառու խմբի ձևավորումից ի վեր դ</w:t>
      </w:r>
      <w:r w:rsidR="006F7844">
        <w:rPr>
          <w:rFonts w:ascii="Sylfaen" w:hAnsi="Sylfaen"/>
          <w:lang w:val="hy-AM"/>
        </w:rPr>
        <w:t xml:space="preserve">րանց իրականացման համար </w:t>
      </w:r>
      <w:r w:rsidR="004F6FDF">
        <w:rPr>
          <w:rFonts w:ascii="Sylfaen" w:hAnsi="Sylfaen"/>
          <w:lang w:val="hy-AM"/>
        </w:rPr>
        <w:t>կա շուրջ</w:t>
      </w:r>
      <w:r w:rsidR="006F7844">
        <w:rPr>
          <w:rFonts w:ascii="Sylfaen" w:hAnsi="Sylfaen"/>
          <w:lang w:val="hy-AM"/>
        </w:rPr>
        <w:t xml:space="preserve"> </w:t>
      </w:r>
      <w:r w:rsidR="006F7844" w:rsidRPr="006F7844">
        <w:rPr>
          <w:rFonts w:ascii="Sylfaen" w:hAnsi="Sylfaen"/>
          <w:lang w:val="hy-AM"/>
        </w:rPr>
        <w:t xml:space="preserve">2.5 </w:t>
      </w:r>
      <w:r w:rsidR="006F7844">
        <w:rPr>
          <w:rFonts w:ascii="Sylfaen" w:hAnsi="Sylfaen"/>
          <w:lang w:val="hy-AM"/>
        </w:rPr>
        <w:t xml:space="preserve">տարի ժանանակ, ինչը լիովին բավական է </w:t>
      </w:r>
      <w:r w:rsidR="004F6FDF">
        <w:rPr>
          <w:rFonts w:ascii="Sylfaen" w:hAnsi="Sylfaen"/>
          <w:lang w:val="hy-AM"/>
        </w:rPr>
        <w:t xml:space="preserve">ուրվագծված </w:t>
      </w:r>
      <w:r w:rsidR="004F6FDF">
        <w:rPr>
          <w:rFonts w:ascii="Sylfaen" w:hAnsi="Sylfaen"/>
          <w:lang w:val="hy-AM"/>
        </w:rPr>
        <w:lastRenderedPageBreak/>
        <w:t xml:space="preserve">հիմնախնդիրները </w:t>
      </w:r>
      <w:r w:rsidR="006F7844">
        <w:rPr>
          <w:rFonts w:ascii="Sylfaen" w:hAnsi="Sylfaen"/>
          <w:lang w:val="hy-AM"/>
        </w:rPr>
        <w:t xml:space="preserve">Աշխատանքային ծրագրում ներառելու և կենսագործելու համար: Ինչ վերաբերում է երկարաժամկետ հեռանկարին, ապա առաջարկվում է </w:t>
      </w:r>
      <w:r w:rsidR="006F7844" w:rsidRPr="006F7844">
        <w:rPr>
          <w:rFonts w:ascii="Sylfaen" w:hAnsi="Sylfaen"/>
          <w:lang w:val="hy-AM"/>
        </w:rPr>
        <w:t>EITI</w:t>
      </w:r>
      <w:r w:rsidR="006F7844">
        <w:rPr>
          <w:rFonts w:ascii="Sylfaen" w:hAnsi="Sylfaen"/>
          <w:lang w:val="hy-AM"/>
        </w:rPr>
        <w:t xml:space="preserve"> գործընթացի մեջ ներառել նաև հանքային ջրերի արդյունահամնամն ոլորտը՝ որպես Հայաստանի համար յուրահատուկ ընդերքօգտագործման ճյուղ: Հիշեցնեմ նաև, </w:t>
      </w:r>
      <w:r w:rsidR="00C36A11">
        <w:rPr>
          <w:rFonts w:ascii="Sylfaen" w:hAnsi="Sylfaen"/>
          <w:lang w:val="hy-AM"/>
        </w:rPr>
        <w:t>որ սույն վերլուծական նյութի իմաստով,</w:t>
      </w:r>
      <w:r w:rsidR="006F7844">
        <w:rPr>
          <w:rFonts w:ascii="Sylfaen" w:hAnsi="Sylfaen"/>
          <w:lang w:val="hy-AM"/>
        </w:rPr>
        <w:t xml:space="preserve"> երկարաժամկետ հեռանկարում առաջարկվող գործընթացները սկսվում են Համապատասխանող երկիր դառնալուն պես և ավարտվում հաջորդ իսկ տարեկան հաշվետվության ներկայացմամբ:</w:t>
      </w:r>
    </w:p>
    <w:p w:rsidR="00C5382D" w:rsidRPr="00485497" w:rsidRDefault="00485497" w:rsidP="00C5382D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Եթե որոշում ենք մասնակցել </w:t>
      </w:r>
      <w:r w:rsidRPr="00485497">
        <w:rPr>
          <w:rFonts w:ascii="Sylfaen" w:hAnsi="Sylfaen"/>
          <w:lang w:val="hy-AM"/>
        </w:rPr>
        <w:t>EITI</w:t>
      </w:r>
      <w:r>
        <w:rPr>
          <w:rFonts w:ascii="Sylfaen" w:hAnsi="Sylfaen"/>
          <w:lang w:val="hy-AM"/>
        </w:rPr>
        <w:t>-ին, ապա դա պետք է անել որակապես ամենաբարձր մակարդակով:</w:t>
      </w:r>
    </w:p>
    <w:p w:rsidR="00C5382D" w:rsidRPr="00C5382D" w:rsidRDefault="00C5382D" w:rsidP="00C5382D">
      <w:pPr>
        <w:jc w:val="both"/>
        <w:rPr>
          <w:rFonts w:ascii="Sylfaen" w:hAnsi="Sylfaen"/>
          <w:lang w:val="hy-AM"/>
        </w:rPr>
      </w:pPr>
      <w:r w:rsidRPr="00C5382D">
        <w:rPr>
          <w:rFonts w:ascii="Sylfaen" w:hAnsi="Sylfaen"/>
          <w:lang w:val="hy-AM"/>
        </w:rPr>
        <w:t xml:space="preserve"> </w:t>
      </w:r>
    </w:p>
    <w:p w:rsidR="007919CA" w:rsidRPr="006E0CFF" w:rsidRDefault="007919CA" w:rsidP="006E0CFF">
      <w:pPr>
        <w:jc w:val="both"/>
        <w:rPr>
          <w:rFonts w:ascii="Sylfaen" w:hAnsi="Sylfaen"/>
          <w:b/>
          <w:lang w:val="hy-AM"/>
        </w:rPr>
      </w:pPr>
    </w:p>
    <w:sectPr w:rsidR="007919CA" w:rsidRPr="006E0CFF" w:rsidSect="007E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8A" w:rsidRDefault="005E0F8A" w:rsidP="00722E4C">
      <w:pPr>
        <w:spacing w:after="0" w:line="240" w:lineRule="auto"/>
      </w:pPr>
      <w:r>
        <w:separator/>
      </w:r>
    </w:p>
  </w:endnote>
  <w:endnote w:type="continuationSeparator" w:id="0">
    <w:p w:rsidR="005E0F8A" w:rsidRDefault="005E0F8A" w:rsidP="0072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8A" w:rsidRDefault="005E0F8A" w:rsidP="00722E4C">
      <w:pPr>
        <w:spacing w:after="0" w:line="240" w:lineRule="auto"/>
      </w:pPr>
      <w:r>
        <w:separator/>
      </w:r>
    </w:p>
  </w:footnote>
  <w:footnote w:type="continuationSeparator" w:id="0">
    <w:p w:rsidR="005E0F8A" w:rsidRDefault="005E0F8A" w:rsidP="00722E4C">
      <w:pPr>
        <w:spacing w:after="0" w:line="240" w:lineRule="auto"/>
      </w:pPr>
      <w:r>
        <w:continuationSeparator/>
      </w:r>
    </w:p>
  </w:footnote>
  <w:footnote w:id="1">
    <w:p w:rsidR="00722E4C" w:rsidRPr="00722E4C" w:rsidRDefault="00722E4C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THE EITI STANDARD, EITI International Secretariat 1 January 2015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AA"/>
    <w:multiLevelType w:val="hybridMultilevel"/>
    <w:tmpl w:val="87A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528"/>
    <w:multiLevelType w:val="hybridMultilevel"/>
    <w:tmpl w:val="8618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6191"/>
    <w:multiLevelType w:val="hybridMultilevel"/>
    <w:tmpl w:val="A3FE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72C6"/>
    <w:multiLevelType w:val="hybridMultilevel"/>
    <w:tmpl w:val="E3167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04F"/>
    <w:multiLevelType w:val="hybridMultilevel"/>
    <w:tmpl w:val="64B63114"/>
    <w:lvl w:ilvl="0" w:tplc="5CFCC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B5428"/>
    <w:multiLevelType w:val="hybridMultilevel"/>
    <w:tmpl w:val="971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FB9"/>
    <w:multiLevelType w:val="hybridMultilevel"/>
    <w:tmpl w:val="F56AA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D31D5"/>
    <w:multiLevelType w:val="hybridMultilevel"/>
    <w:tmpl w:val="CDD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46FF"/>
    <w:multiLevelType w:val="hybridMultilevel"/>
    <w:tmpl w:val="65A49F4C"/>
    <w:lvl w:ilvl="0" w:tplc="79AADCDC">
      <w:start w:val="1"/>
      <w:numFmt w:val="decimal"/>
      <w:lvlText w:val="%1."/>
      <w:lvlJc w:val="left"/>
      <w:pPr>
        <w:ind w:left="129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6069607B"/>
    <w:multiLevelType w:val="hybridMultilevel"/>
    <w:tmpl w:val="79A89682"/>
    <w:lvl w:ilvl="0" w:tplc="A2D41060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67BC"/>
    <w:multiLevelType w:val="hybridMultilevel"/>
    <w:tmpl w:val="ECFAF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2"/>
    <w:rsid w:val="00003AE5"/>
    <w:rsid w:val="00014892"/>
    <w:rsid w:val="00043B73"/>
    <w:rsid w:val="00045DFC"/>
    <w:rsid w:val="00084B02"/>
    <w:rsid w:val="000C5941"/>
    <w:rsid w:val="000E5719"/>
    <w:rsid w:val="0010049D"/>
    <w:rsid w:val="001035C4"/>
    <w:rsid w:val="001102FB"/>
    <w:rsid w:val="00177CED"/>
    <w:rsid w:val="001A7787"/>
    <w:rsid w:val="001B1F28"/>
    <w:rsid w:val="001F3A0E"/>
    <w:rsid w:val="00205AC4"/>
    <w:rsid w:val="0020752B"/>
    <w:rsid w:val="00210AE7"/>
    <w:rsid w:val="00226AA4"/>
    <w:rsid w:val="00245D64"/>
    <w:rsid w:val="00271061"/>
    <w:rsid w:val="002D4BB0"/>
    <w:rsid w:val="002D6833"/>
    <w:rsid w:val="002E266D"/>
    <w:rsid w:val="00306564"/>
    <w:rsid w:val="0031533A"/>
    <w:rsid w:val="003302EF"/>
    <w:rsid w:val="00355770"/>
    <w:rsid w:val="00357824"/>
    <w:rsid w:val="00357DCF"/>
    <w:rsid w:val="00374296"/>
    <w:rsid w:val="003866C2"/>
    <w:rsid w:val="003D204C"/>
    <w:rsid w:val="00424305"/>
    <w:rsid w:val="004409A7"/>
    <w:rsid w:val="00477FC2"/>
    <w:rsid w:val="00485497"/>
    <w:rsid w:val="004A2BE9"/>
    <w:rsid w:val="004A5B63"/>
    <w:rsid w:val="004F6FDF"/>
    <w:rsid w:val="00511E1C"/>
    <w:rsid w:val="005228DF"/>
    <w:rsid w:val="00523CE5"/>
    <w:rsid w:val="00540463"/>
    <w:rsid w:val="005750C9"/>
    <w:rsid w:val="00591734"/>
    <w:rsid w:val="005A763C"/>
    <w:rsid w:val="005B0219"/>
    <w:rsid w:val="005C5C5B"/>
    <w:rsid w:val="005D652E"/>
    <w:rsid w:val="005E0F8A"/>
    <w:rsid w:val="006019E6"/>
    <w:rsid w:val="006108AB"/>
    <w:rsid w:val="00611CEE"/>
    <w:rsid w:val="00643363"/>
    <w:rsid w:val="00671B1C"/>
    <w:rsid w:val="0068725F"/>
    <w:rsid w:val="00690130"/>
    <w:rsid w:val="006A11AD"/>
    <w:rsid w:val="006A1688"/>
    <w:rsid w:val="006B374A"/>
    <w:rsid w:val="006B55D1"/>
    <w:rsid w:val="006C2E52"/>
    <w:rsid w:val="006E0CFF"/>
    <w:rsid w:val="006E37FF"/>
    <w:rsid w:val="006F7844"/>
    <w:rsid w:val="007224FA"/>
    <w:rsid w:val="00722E4C"/>
    <w:rsid w:val="00737039"/>
    <w:rsid w:val="0075144F"/>
    <w:rsid w:val="007563AB"/>
    <w:rsid w:val="00765C85"/>
    <w:rsid w:val="00774A0F"/>
    <w:rsid w:val="00781388"/>
    <w:rsid w:val="007831BD"/>
    <w:rsid w:val="00783A0C"/>
    <w:rsid w:val="00785D4A"/>
    <w:rsid w:val="00786880"/>
    <w:rsid w:val="007919CA"/>
    <w:rsid w:val="007B107D"/>
    <w:rsid w:val="007B414C"/>
    <w:rsid w:val="007C1B2D"/>
    <w:rsid w:val="007E3AD0"/>
    <w:rsid w:val="007F0C70"/>
    <w:rsid w:val="008204E5"/>
    <w:rsid w:val="008410F5"/>
    <w:rsid w:val="00870160"/>
    <w:rsid w:val="00887B2B"/>
    <w:rsid w:val="008B4401"/>
    <w:rsid w:val="008B5020"/>
    <w:rsid w:val="008C7C8A"/>
    <w:rsid w:val="008D2616"/>
    <w:rsid w:val="0094241F"/>
    <w:rsid w:val="00955B26"/>
    <w:rsid w:val="009866EC"/>
    <w:rsid w:val="00986C73"/>
    <w:rsid w:val="009F0951"/>
    <w:rsid w:val="00A40D97"/>
    <w:rsid w:val="00A5508A"/>
    <w:rsid w:val="00A61ED8"/>
    <w:rsid w:val="00A62A55"/>
    <w:rsid w:val="00A722B6"/>
    <w:rsid w:val="00A768E7"/>
    <w:rsid w:val="00A9399D"/>
    <w:rsid w:val="00A97F67"/>
    <w:rsid w:val="00AA2149"/>
    <w:rsid w:val="00AA3C6B"/>
    <w:rsid w:val="00AB13DC"/>
    <w:rsid w:val="00AC21EE"/>
    <w:rsid w:val="00AE0A46"/>
    <w:rsid w:val="00AF492B"/>
    <w:rsid w:val="00B04579"/>
    <w:rsid w:val="00B06C78"/>
    <w:rsid w:val="00B072AF"/>
    <w:rsid w:val="00B23092"/>
    <w:rsid w:val="00B34D6A"/>
    <w:rsid w:val="00B54AFF"/>
    <w:rsid w:val="00B86F31"/>
    <w:rsid w:val="00BA3073"/>
    <w:rsid w:val="00BB7857"/>
    <w:rsid w:val="00BD3317"/>
    <w:rsid w:val="00BD44DF"/>
    <w:rsid w:val="00BF27E8"/>
    <w:rsid w:val="00C025DF"/>
    <w:rsid w:val="00C302B5"/>
    <w:rsid w:val="00C36A11"/>
    <w:rsid w:val="00C40792"/>
    <w:rsid w:val="00C46EA8"/>
    <w:rsid w:val="00C52913"/>
    <w:rsid w:val="00C5382D"/>
    <w:rsid w:val="00C77C7A"/>
    <w:rsid w:val="00CA5D86"/>
    <w:rsid w:val="00CB5DAA"/>
    <w:rsid w:val="00CE5A31"/>
    <w:rsid w:val="00D01B07"/>
    <w:rsid w:val="00D02C65"/>
    <w:rsid w:val="00D3520B"/>
    <w:rsid w:val="00D52473"/>
    <w:rsid w:val="00D52934"/>
    <w:rsid w:val="00D81436"/>
    <w:rsid w:val="00D8787C"/>
    <w:rsid w:val="00DB51D3"/>
    <w:rsid w:val="00DE5701"/>
    <w:rsid w:val="00E01C36"/>
    <w:rsid w:val="00E01D29"/>
    <w:rsid w:val="00E03EEC"/>
    <w:rsid w:val="00E3161D"/>
    <w:rsid w:val="00E72205"/>
    <w:rsid w:val="00E838BB"/>
    <w:rsid w:val="00E94FFC"/>
    <w:rsid w:val="00EE7ADA"/>
    <w:rsid w:val="00EF7CB6"/>
    <w:rsid w:val="00F3006F"/>
    <w:rsid w:val="00F335B6"/>
    <w:rsid w:val="00F45791"/>
    <w:rsid w:val="00F46062"/>
    <w:rsid w:val="00F65DB8"/>
    <w:rsid w:val="00F71109"/>
    <w:rsid w:val="00F837D2"/>
    <w:rsid w:val="00FA3B7D"/>
    <w:rsid w:val="00FB6889"/>
    <w:rsid w:val="00FC16D2"/>
    <w:rsid w:val="00FD0F95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3342F-FC33-4B43-8888-97A829D7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B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401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4C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B86F3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77C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1672-CF7B-48AB-AE7C-0BC48B1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Lena Nazaryan</cp:lastModifiedBy>
  <cp:revision>2</cp:revision>
  <dcterms:created xsi:type="dcterms:W3CDTF">2016-01-25T08:39:00Z</dcterms:created>
  <dcterms:modified xsi:type="dcterms:W3CDTF">2016-01-25T08:39:00Z</dcterms:modified>
</cp:coreProperties>
</file>